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73195" w14:textId="77777777" w:rsidR="00BC4AD8" w:rsidRDefault="00BC4AD8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D47A21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6F5E34A" w14:textId="77777777" w:rsidR="00BC4AD8" w:rsidRDefault="00BC4AD8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 des Nichtraucherschutzgesetzes</w:t>
            </w:r>
          </w:p>
          <w:p w14:paraId="521D76A2" w14:textId="77777777" w:rsidR="00BC4AD8" w:rsidRDefault="00BC4AD8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>Das Nichtraucherschutzgesetz wird zum 1. Mai 2013 ge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ndert.</w:t>
            </w:r>
          </w:p>
          <w:p w14:paraId="4F5CFC4B" w14:textId="77777777" w:rsidR="00BC4AD8" w:rsidRDefault="00BC4AD8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 xml:space="preserve">Die unten abgedruckten </w:t>
            </w:r>
            <w:r>
              <w:rPr>
                <w:rStyle w:val="Normal1"/>
                <w:i w:val="0"/>
                <w:sz w:val="15"/>
              </w:rPr>
              <w:t>§§</w:t>
            </w:r>
            <w:r>
              <w:rPr>
                <w:rStyle w:val="Normal1"/>
                <w:i w:val="0"/>
                <w:sz w:val="15"/>
              </w:rPr>
              <w:t xml:space="preserve"> 2, 3, 4, 5, und 6 wurden ge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ndert; sie werden hier in konsolidierter Fassung abgedruckt.</w:t>
            </w:r>
          </w:p>
        </w:tc>
      </w:tr>
    </w:tbl>
    <w:p w14:paraId="0022F659" w14:textId="77777777" w:rsidR="00BC4AD8" w:rsidRDefault="00BC4AD8">
      <w:pPr>
        <w:pStyle w:val="BASS-Nr-ABl"/>
        <w:widowControl/>
        <w:rPr>
          <w:rFonts w:cs="Arial"/>
        </w:rPr>
      </w:pPr>
      <w:r>
        <w:t xml:space="preserve">Zu BASS 21 </w:t>
      </w:r>
      <w:r>
        <w:t>–</w:t>
      </w:r>
      <w:r>
        <w:t xml:space="preserve"> 91 Nr. 3</w:t>
      </w:r>
    </w:p>
    <w:p w14:paraId="58517691" w14:textId="77777777" w:rsidR="00BC4AD8" w:rsidRDefault="00BC4AD8">
      <w:pPr>
        <w:pStyle w:val="Bass-dcber"/>
        <w:widowControl/>
      </w:pPr>
      <w:r>
        <w:rPr>
          <w:rFonts w:cs="Calibri"/>
        </w:rPr>
        <w:t>Gesetz</w:t>
      </w:r>
    </w:p>
    <w:p w14:paraId="483E8865" w14:textId="77777777" w:rsidR="00BC4AD8" w:rsidRDefault="00BC4AD8">
      <w:pPr>
        <w:pStyle w:val="Bass-dcber"/>
        <w:widowControl/>
      </w:pPr>
      <w:r>
        <w:rPr>
          <w:rFonts w:cs="Calibri"/>
        </w:rPr>
        <w:t>zum Schutz von Nichtraucherinnen</w:t>
      </w:r>
    </w:p>
    <w:p w14:paraId="22036C40" w14:textId="77777777" w:rsidR="00BC4AD8" w:rsidRDefault="00BC4AD8">
      <w:pPr>
        <w:pStyle w:val="Bass-dcber"/>
        <w:widowControl/>
      </w:pPr>
      <w:r>
        <w:rPr>
          <w:rFonts w:cs="Calibri"/>
        </w:rPr>
        <w:t>und Nichtrauchern in Nordrhein-Westfalen</w:t>
      </w:r>
    </w:p>
    <w:p w14:paraId="785C99C1" w14:textId="77777777" w:rsidR="00BC4AD8" w:rsidRDefault="00BC4AD8">
      <w:pPr>
        <w:pStyle w:val="Bass-dcber"/>
        <w:widowControl/>
      </w:pPr>
      <w:r>
        <w:rPr>
          <w:rFonts w:cs="Calibri"/>
        </w:rPr>
        <w:t xml:space="preserve">(Nichtraucherschutzgesetz NRW </w:t>
      </w:r>
      <w:r>
        <w:rPr>
          <w:rFonts w:cs="Calibri"/>
        </w:rPr>
        <w:t>–</w:t>
      </w:r>
      <w:r>
        <w:rPr>
          <w:rFonts w:cs="Calibri"/>
        </w:rPr>
        <w:t xml:space="preserve"> NiSchG NRW)</w:t>
      </w:r>
    </w:p>
    <w:p w14:paraId="13837E65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Vom 20. Dezember 2007,</w:t>
      </w:r>
    </w:p>
    <w:p w14:paraId="3694B724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ge</w:t>
      </w:r>
      <w:r>
        <w:t>ä</w:t>
      </w:r>
      <w:r>
        <w:t>ndert durch Gesetz vom 4. Dezember 2012</w:t>
      </w:r>
    </w:p>
    <w:p w14:paraId="0242C0BD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rPr>
          <w:rStyle w:val="mager"/>
          <w:b w:val="0"/>
        </w:rPr>
        <w:t>(SGV. NRW. 2128)</w:t>
      </w:r>
    </w:p>
    <w:p w14:paraId="55E8D246" w14:textId="77777777" w:rsidR="00BC4AD8" w:rsidRDefault="00BC4AD8">
      <w:pPr>
        <w:pStyle w:val="Abstand4Punkt"/>
        <w:rPr>
          <w:rFonts w:cs="Calibri"/>
        </w:rPr>
      </w:pPr>
    </w:p>
    <w:p w14:paraId="5FD7A970" w14:textId="77777777" w:rsidR="00BC4AD8" w:rsidRDefault="00BC4AD8">
      <w:pPr>
        <w:pStyle w:val="Zwischenfcber01"/>
        <w:keepNext/>
        <w:widowControl/>
      </w:pPr>
      <w:r>
        <w:rPr>
          <w:rStyle w:val="mager"/>
          <w:rFonts w:cs="Arial"/>
          <w:b w:val="0"/>
        </w:rPr>
        <w:t>Auszug</w:t>
      </w:r>
    </w:p>
    <w:p w14:paraId="6F8C0EA4" w14:textId="77777777" w:rsidR="00BC4AD8" w:rsidRDefault="00BC4AD8">
      <w:pPr>
        <w:pStyle w:val="Abstand4Punkt"/>
      </w:pPr>
    </w:p>
    <w:p w14:paraId="6B1AAB6D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</w:t>
      </w:r>
    </w:p>
    <w:p w14:paraId="792F6C8E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Grunds</w:t>
      </w:r>
      <w:r>
        <w:t>ä</w:t>
      </w:r>
      <w:r>
        <w:t>tze</w:t>
      </w:r>
    </w:p>
    <w:p w14:paraId="2B647C72" w14:textId="77777777" w:rsidR="00BC4AD8" w:rsidRDefault="00BC4AD8">
      <w:pPr>
        <w:pStyle w:val="Fliedftext"/>
        <w:rPr>
          <w:rFonts w:cs="Arial"/>
        </w:rPr>
      </w:pPr>
      <w:r>
        <w:t>(1) Die in diesem Gesetz aufgef</w:t>
      </w:r>
      <w:r>
        <w:t>ü</w:t>
      </w:r>
      <w:r>
        <w:t>hrten Rauchverbote gelten in Geb</w:t>
      </w:r>
      <w:r>
        <w:t>ä</w:t>
      </w:r>
      <w:r>
        <w:t>uden und sonstigen vollst</w:t>
      </w:r>
      <w:r>
        <w:t>ä</w:t>
      </w:r>
      <w:r>
        <w:t>ndig umschlossenen R</w:t>
      </w:r>
      <w:r>
        <w:t>ä</w:t>
      </w:r>
      <w:r>
        <w:t>umen. Die Rauchverbote gelten nicht in R</w:t>
      </w:r>
      <w:r>
        <w:t>ä</w:t>
      </w:r>
      <w:r>
        <w:t>umlichkeiten, die ausschlie</w:t>
      </w:r>
      <w:r>
        <w:t>ß</w:t>
      </w:r>
      <w:r>
        <w:t>lich der privaten Nutzung vorbehalten sind.</w:t>
      </w:r>
    </w:p>
    <w:p w14:paraId="4906FACE" w14:textId="77777777" w:rsidR="00BC4AD8" w:rsidRDefault="00BC4AD8">
      <w:pPr>
        <w:pStyle w:val="Fliedftext"/>
        <w:rPr>
          <w:rFonts w:cs="Arial"/>
        </w:rPr>
      </w:pPr>
      <w:r>
        <w:t>(2) Weitergehende Rauchverbote in anderen Vorschriften oder aufgrund von Befugnissen, die mit dem Eigentum oder dem Besitzrecht verbunden sind, bleiben unber</w:t>
      </w:r>
      <w:r>
        <w:t>ü</w:t>
      </w:r>
      <w:r>
        <w:t>hrt.</w:t>
      </w:r>
    </w:p>
    <w:p w14:paraId="2BD07F10" w14:textId="77777777" w:rsidR="00BC4AD8" w:rsidRDefault="00BC4AD8">
      <w:pPr>
        <w:pStyle w:val="AnkerAbsatzundAbstand2Punkt"/>
        <w:widowControl/>
      </w:pPr>
    </w:p>
    <w:p w14:paraId="78A75490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</w:t>
      </w:r>
    </w:p>
    <w:p w14:paraId="46640AA7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Begriffsbestimmungen</w:t>
      </w:r>
    </w:p>
    <w:p w14:paraId="06F989B4" w14:textId="77777777" w:rsidR="00BC4AD8" w:rsidRDefault="00BC4AD8">
      <w:pPr>
        <w:pStyle w:val="Fliedftext"/>
      </w:pPr>
      <w:r>
        <w:rPr>
          <w:rFonts w:cs="Arial"/>
        </w:rPr>
        <w:t>Im Sinne dieses Gesetzes sind</w:t>
      </w:r>
    </w:p>
    <w:p w14:paraId="2E247A7C" w14:textId="77777777" w:rsidR="00BC4AD8" w:rsidRDefault="00BC4AD8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Ö</w:t>
      </w:r>
      <w:r>
        <w:t>ffentliche Einrichtungen:</w:t>
      </w:r>
    </w:p>
    <w:p w14:paraId="487BB473" w14:textId="77777777" w:rsidR="00BC4AD8" w:rsidRDefault="00BC4AD8">
      <w:pPr>
        <w:pStyle w:val="Fliedftext2EinzugabcE10"/>
      </w:pPr>
      <w:r>
        <w:t>a)</w:t>
      </w:r>
      <w:r>
        <w:tab/>
      </w:r>
      <w:r>
        <w:rPr>
          <w:rFonts w:cs="Arial"/>
        </w:rPr>
        <w:t>Verfassungsorgane des Landes</w:t>
      </w:r>
    </w:p>
    <w:p w14:paraId="4CC66B9B" w14:textId="77777777" w:rsidR="00BC4AD8" w:rsidRDefault="00BC4AD8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Beh</w:t>
      </w:r>
      <w:r>
        <w:rPr>
          <w:rFonts w:cs="Arial"/>
        </w:rPr>
        <w:t>ö</w:t>
      </w:r>
      <w:r>
        <w:rPr>
          <w:rFonts w:cs="Arial"/>
        </w:rPr>
        <w:t>rden der Landes- und Kommunalverwaltung,</w:t>
      </w:r>
    </w:p>
    <w:p w14:paraId="731AEC40" w14:textId="77777777" w:rsidR="00BC4AD8" w:rsidRDefault="00BC4AD8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Gerichte und andere Organe der Rechtspflege des Landes,</w:t>
      </w:r>
    </w:p>
    <w:p w14:paraId="6AE6565F" w14:textId="77777777" w:rsidR="00BC4AD8" w:rsidRDefault="00BC4AD8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alle sonstigen Einrichtungen von Tr</w:t>
      </w:r>
      <w:r>
        <w:rPr>
          <w:rFonts w:cs="Arial"/>
        </w:rPr>
        <w:t>ä</w:t>
      </w:r>
      <w:r>
        <w:rPr>
          <w:rFonts w:cs="Arial"/>
        </w:rPr>
        <w:t xml:space="preserve">gern </w:t>
      </w:r>
      <w:r>
        <w:rPr>
          <w:rFonts w:cs="Arial"/>
        </w:rPr>
        <w:t>ö</w:t>
      </w:r>
      <w:r>
        <w:rPr>
          <w:rFonts w:cs="Arial"/>
        </w:rPr>
        <w:t>ffentlicher Verwaltung des Landes, unabh</w:t>
      </w:r>
      <w:r>
        <w:rPr>
          <w:rFonts w:cs="Arial"/>
        </w:rPr>
        <w:t>ä</w:t>
      </w:r>
      <w:r>
        <w:rPr>
          <w:rFonts w:cs="Arial"/>
        </w:rPr>
        <w:t>ngig von ihrer Rechtsform;</w:t>
      </w:r>
    </w:p>
    <w:p w14:paraId="218C75EC" w14:textId="77777777" w:rsidR="00BC4AD8" w:rsidRDefault="00BC4AD8">
      <w:pPr>
        <w:pStyle w:val="Fliedftext1Einzugauto123E05"/>
      </w:pPr>
      <w:r>
        <w:t>2.</w:t>
      </w:r>
      <w:r>
        <w:tab/>
      </w:r>
      <w:r>
        <w:rPr>
          <w:rFonts w:cs="Calibri"/>
        </w:rPr>
        <w:t>...</w:t>
      </w:r>
    </w:p>
    <w:p w14:paraId="24949882" w14:textId="77777777" w:rsidR="00BC4AD8" w:rsidRDefault="00BC4AD8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Erziehungs- und Bildungseinrichtungen:</w:t>
      </w:r>
    </w:p>
    <w:p w14:paraId="73AB686C" w14:textId="77777777" w:rsidR="00BC4AD8" w:rsidRDefault="00BC4AD8">
      <w:pPr>
        <w:pStyle w:val="Fliedftext2EinzugabcE10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  <w:t xml:space="preserve">Schulen im Sinne des </w:t>
      </w:r>
      <w:r>
        <w:rPr>
          <w:rStyle w:val="Normal1"/>
          <w:sz w:val="15"/>
        </w:rPr>
        <w:t>§</w:t>
      </w:r>
      <w:r>
        <w:rPr>
          <w:rStyle w:val="Normal1"/>
          <w:sz w:val="15"/>
        </w:rPr>
        <w:t xml:space="preserve"> 6 Abs. 1 Schulgesetz,</w:t>
      </w:r>
    </w:p>
    <w:p w14:paraId="11D1F617" w14:textId="77777777" w:rsidR="00BC4AD8" w:rsidRDefault="00BC4AD8">
      <w:pPr>
        <w:pStyle w:val="Fliedftext2EinzugabcE10"/>
      </w:pPr>
      <w:r>
        <w:rPr>
          <w:rStyle w:val="Normal1"/>
          <w:sz w:val="15"/>
        </w:rPr>
        <w:t>b</w:t>
      </w:r>
      <w:r>
        <w:rPr>
          <w:rFonts w:cs="Arial"/>
        </w:rPr>
        <w:t>)</w:t>
      </w:r>
      <w:r>
        <w:rPr>
          <w:rFonts w:cs="Arial"/>
        </w:rPr>
        <w:tab/>
        <w:t>Einrichtungen der Kinder- und Jugendhilfe nach dem Achten Buch des Sozialgesetzbuches und ausgewiesene Kinderspielpl</w:t>
      </w:r>
      <w:r>
        <w:rPr>
          <w:rFonts w:cs="Arial"/>
        </w:rPr>
        <w:t>ä</w:t>
      </w:r>
      <w:r>
        <w:rPr>
          <w:rFonts w:cs="Arial"/>
        </w:rPr>
        <w:t>tze,</w:t>
      </w:r>
    </w:p>
    <w:p w14:paraId="3EDA97C3" w14:textId="77777777" w:rsidR="00BC4AD8" w:rsidRDefault="00BC4AD8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Einrichtungen der Erwachsenenbildung unabh</w:t>
      </w:r>
      <w:r>
        <w:rPr>
          <w:rFonts w:cs="Arial"/>
        </w:rPr>
        <w:t>ä</w:t>
      </w:r>
      <w:r>
        <w:rPr>
          <w:rFonts w:cs="Arial"/>
        </w:rPr>
        <w:t>ngig von ihrer Tr</w:t>
      </w:r>
      <w:r>
        <w:rPr>
          <w:rFonts w:cs="Arial"/>
        </w:rPr>
        <w:t>ä</w:t>
      </w:r>
      <w:r>
        <w:rPr>
          <w:rFonts w:cs="Arial"/>
        </w:rPr>
        <w:t>gerschaft sowie</w:t>
      </w:r>
    </w:p>
    <w:p w14:paraId="62FCF1A6" w14:textId="77777777" w:rsidR="00BC4AD8" w:rsidRDefault="00BC4AD8">
      <w:pPr>
        <w:pStyle w:val="Fliedftext1Einzugauto123E05"/>
      </w:pPr>
      <w:r>
        <w:t>4.</w:t>
      </w:r>
      <w:r>
        <w:tab/>
      </w:r>
      <w:r>
        <w:rPr>
          <w:rFonts w:cs="Calibri"/>
        </w:rPr>
        <w:t>Sporteinrichtungen:</w:t>
      </w:r>
    </w:p>
    <w:p w14:paraId="1CCF5708" w14:textId="77777777" w:rsidR="00BC4AD8" w:rsidRDefault="00BC4AD8">
      <w:pPr>
        <w:pStyle w:val="Fliedftext1EinzugabcE05"/>
        <w:rPr>
          <w:rFonts w:cs="Calibri"/>
        </w:rPr>
      </w:pPr>
      <w:r>
        <w:rPr>
          <w:rFonts w:cs="Calibri"/>
        </w:rPr>
        <w:tab/>
        <w:t>u</w:t>
      </w:r>
      <w:r>
        <w:t>mschlossene R</w:t>
      </w:r>
      <w:r>
        <w:t>ä</w:t>
      </w:r>
      <w:r>
        <w:t xml:space="preserve">ume bei </w:t>
      </w:r>
      <w:r>
        <w:t>ö</w:t>
      </w:r>
      <w:r>
        <w:t>ffentlich zug</w:t>
      </w:r>
      <w:r>
        <w:t>ä</w:t>
      </w:r>
      <w:r>
        <w:t>nglichem Sportbetrieb wie z. B.Sporthallen, Hallenb</w:t>
      </w:r>
      <w:r>
        <w:t>ä</w:t>
      </w:r>
      <w:r>
        <w:t>der oder sonstige geschlossene R</w:t>
      </w:r>
      <w:r>
        <w:t>ä</w:t>
      </w:r>
      <w:r>
        <w:t>umlichkeiten, die der Aus</w:t>
      </w:r>
      <w:r>
        <w:t>ü</w:t>
      </w:r>
      <w:r>
        <w:t>bung von Sport dienen, einschlie</w:t>
      </w:r>
      <w:r>
        <w:t>ß</w:t>
      </w:r>
      <w:r>
        <w:t>lich der Aufenthaltsr</w:t>
      </w:r>
      <w:r>
        <w:t>ä</w:t>
      </w:r>
      <w:r>
        <w:t>ume;</w:t>
      </w:r>
    </w:p>
    <w:p w14:paraId="594A8CB2" w14:textId="77777777" w:rsidR="00BC4AD8" w:rsidRDefault="00BC4AD8">
      <w:pPr>
        <w:pStyle w:val="AnkerAbsatzundAbstand2Punkt"/>
        <w:widowControl/>
        <w:rPr>
          <w:rFonts w:cs="Arial"/>
        </w:rPr>
      </w:pPr>
    </w:p>
    <w:p w14:paraId="1C046ABF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3</w:t>
      </w:r>
    </w:p>
    <w:p w14:paraId="707FF24F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Rauchverbot</w:t>
      </w:r>
    </w:p>
    <w:p w14:paraId="777FA121" w14:textId="77777777" w:rsidR="00BC4AD8" w:rsidRDefault="00BC4AD8">
      <w:pPr>
        <w:pStyle w:val="Fliedftext"/>
        <w:rPr>
          <w:rFonts w:cs="Arial"/>
        </w:rPr>
      </w:pPr>
      <w:r>
        <w:t>(1) Das Rauchen ist nach Ma</w:t>
      </w:r>
      <w:r>
        <w:t>ß</w:t>
      </w:r>
      <w:r>
        <w:t xml:space="preserve">gabe dieses Gesetzes in den Einrichtungen nach </w:t>
      </w:r>
      <w:r>
        <w:t>§</w:t>
      </w:r>
      <w:r>
        <w:t xml:space="preserve"> 2 Nummern 1 bis 8 verboten. F</w:t>
      </w:r>
      <w:r>
        <w:t>ü</w:t>
      </w:r>
      <w:r>
        <w:t xml:space="preserve">r Erziehungs- und Bildungseinrichtungen im Sinne von </w:t>
      </w:r>
      <w:r>
        <w:t>§</w:t>
      </w:r>
      <w:r>
        <w:t xml:space="preserve"> 2 Nr. 3 Buchstaben a) und b) gilt das Rauchverbot, abweichend von </w:t>
      </w:r>
      <w:r>
        <w:t>§</w:t>
      </w:r>
      <w:r>
        <w:t xml:space="preserve"> 1 Abs. 1 Satz 1, auf dem gesamten Grundst</w:t>
      </w:r>
      <w:r>
        <w:t>ü</w:t>
      </w:r>
      <w:r>
        <w:t>ck. F</w:t>
      </w:r>
      <w:r>
        <w:t>ü</w:t>
      </w:r>
      <w:r>
        <w:t xml:space="preserve">r Schulen im Sinne von </w:t>
      </w:r>
      <w:r>
        <w:t>§</w:t>
      </w:r>
      <w:r>
        <w:t xml:space="preserve"> 2 Nr. 3 Buchstabe a) gilt das Rauchverbot </w:t>
      </w:r>
      <w:r>
        <w:t>ü</w:t>
      </w:r>
      <w:r>
        <w:t>berdies f</w:t>
      </w:r>
      <w:r>
        <w:t>ü</w:t>
      </w:r>
      <w:r>
        <w:t>r schulische Veranstaltungen au</w:t>
      </w:r>
      <w:r>
        <w:t>ß</w:t>
      </w:r>
      <w:r>
        <w:t>erhalb des Schulgrundst</w:t>
      </w:r>
      <w:r>
        <w:t>ü</w:t>
      </w:r>
      <w:r>
        <w:t>cks.</w:t>
      </w:r>
    </w:p>
    <w:p w14:paraId="7655667F" w14:textId="77777777" w:rsidR="00BC4AD8" w:rsidRDefault="00BC4AD8">
      <w:pPr>
        <w:pStyle w:val="Fliedftext"/>
        <w:rPr>
          <w:rFonts w:cs="Arial"/>
        </w:rPr>
      </w:pPr>
      <w:r>
        <w:t>(2) Davon abweichend k</w:t>
      </w:r>
      <w:r>
        <w:t>ö</w:t>
      </w:r>
      <w:r>
        <w:t xml:space="preserve">nnen in den Einrichtungen nach </w:t>
      </w:r>
      <w:r>
        <w:t>§</w:t>
      </w:r>
      <w:r>
        <w:t xml:space="preserve"> 2 Nummern 1 Buchstaben b - d, 3 Buchstabe c und 6 abgeschlossene R</w:t>
      </w:r>
      <w:r>
        <w:t>ä</w:t>
      </w:r>
      <w:r>
        <w:t>ume eingerichtet werden, in denen Rauchen gestattet ist. Voraussetzung hierf</w:t>
      </w:r>
      <w:r>
        <w:t>ü</w:t>
      </w:r>
      <w:r>
        <w:t>r ist, dass</w:t>
      </w:r>
    </w:p>
    <w:p w14:paraId="454A0B8D" w14:textId="77777777" w:rsidR="00BC4AD8" w:rsidRDefault="00BC4AD8">
      <w:pPr>
        <w:pStyle w:val="Fliedftext1Einzugauto123AnfangE05"/>
      </w:pPr>
      <w:r>
        <w:t>1.</w:t>
      </w:r>
      <w:r>
        <w:tab/>
      </w:r>
      <w:r>
        <w:rPr>
          <w:rFonts w:cs="Arial"/>
        </w:rPr>
        <w:t>eine ausreichende  Anzahl von R</w:t>
      </w:r>
      <w:r>
        <w:rPr>
          <w:rFonts w:cs="Arial"/>
        </w:rPr>
        <w:t>ä</w:t>
      </w:r>
      <w:r>
        <w:rPr>
          <w:rFonts w:cs="Arial"/>
        </w:rPr>
        <w:t>umen zur Verf</w:t>
      </w:r>
      <w:r>
        <w:rPr>
          <w:rFonts w:cs="Arial"/>
        </w:rPr>
        <w:t>ü</w:t>
      </w:r>
      <w:r>
        <w:rPr>
          <w:rFonts w:cs="Arial"/>
        </w:rPr>
        <w:t>gung steht,</w:t>
      </w:r>
    </w:p>
    <w:p w14:paraId="44A9EBFA" w14:textId="77777777" w:rsidR="00BC4AD8" w:rsidRDefault="00BC4AD8">
      <w:pPr>
        <w:pStyle w:val="Fliedftext1Einzugauto123E05"/>
      </w:pPr>
      <w:r>
        <w:t>2.</w:t>
      </w:r>
      <w:r>
        <w:tab/>
      </w:r>
      <w:r>
        <w:rPr>
          <w:rFonts w:cs="Calibri"/>
        </w:rPr>
        <w:t>die in Satz 1 genannten R</w:t>
      </w:r>
      <w:r>
        <w:rPr>
          <w:rFonts w:cs="Calibri"/>
        </w:rPr>
        <w:t>ä</w:t>
      </w:r>
      <w:r>
        <w:rPr>
          <w:rFonts w:cs="Calibri"/>
        </w:rPr>
        <w:t>ume ausdr</w:t>
      </w:r>
      <w:r>
        <w:rPr>
          <w:rFonts w:cs="Calibri"/>
        </w:rPr>
        <w:t>ü</w:t>
      </w:r>
      <w:r>
        <w:rPr>
          <w:rFonts w:cs="Calibri"/>
        </w:rPr>
        <w:t>cklich als Raucherr</w:t>
      </w:r>
      <w:r>
        <w:rPr>
          <w:rFonts w:cs="Calibri"/>
        </w:rPr>
        <w:t>ä</w:t>
      </w:r>
      <w:r>
        <w:rPr>
          <w:rFonts w:cs="Calibri"/>
        </w:rPr>
        <w:t xml:space="preserve">ume, zu denen Personen unter 18 Jahren Zutritt haben, gekennzeichnet werden. </w:t>
      </w:r>
    </w:p>
    <w:p w14:paraId="45CEA1CC" w14:textId="77777777" w:rsidR="00BC4AD8" w:rsidRDefault="00BC4AD8">
      <w:pPr>
        <w:pStyle w:val="Fliedftext1Einzugauto123E05"/>
        <w:widowControl/>
        <w:ind w:left="1" w:hanging="1"/>
      </w:pPr>
      <w:r>
        <w:rPr>
          <w:rFonts w:cs="Calibri"/>
        </w:rPr>
        <w:t>In station</w:t>
      </w:r>
      <w:r>
        <w:rPr>
          <w:rFonts w:cs="Calibri"/>
        </w:rPr>
        <w:t>ä</w:t>
      </w:r>
      <w:r>
        <w:rPr>
          <w:rFonts w:cs="Calibri"/>
        </w:rPr>
        <w:t>ren Einrichtungen der Pflege, der Behindertenhilfe sowie der Wohnungslosen-/Gef</w:t>
      </w:r>
      <w:r>
        <w:rPr>
          <w:rFonts w:cs="Calibri"/>
        </w:rPr>
        <w:t>ä</w:t>
      </w:r>
      <w:r>
        <w:rPr>
          <w:rFonts w:cs="Calibri"/>
        </w:rPr>
        <w:t>hrdetenhilfe kann die Einrichtung von Raucherr</w:t>
      </w:r>
      <w:r>
        <w:rPr>
          <w:rFonts w:cs="Calibri"/>
        </w:rPr>
        <w:t>ä</w:t>
      </w:r>
      <w:r>
        <w:rPr>
          <w:rFonts w:cs="Calibri"/>
        </w:rPr>
        <w:t>umen zugelassen werden. Ein Anspruch auf die Einrichtung von Raucherr</w:t>
      </w:r>
      <w:r>
        <w:rPr>
          <w:rFonts w:cs="Calibri"/>
        </w:rPr>
        <w:t>ä</w:t>
      </w:r>
      <w:r>
        <w:rPr>
          <w:rFonts w:cs="Calibri"/>
        </w:rPr>
        <w:t>umen besteht nicht. Werden Raucherr</w:t>
      </w:r>
      <w:r>
        <w:rPr>
          <w:rFonts w:cs="Calibri"/>
        </w:rPr>
        <w:t>ä</w:t>
      </w:r>
      <w:r>
        <w:rPr>
          <w:rFonts w:cs="Calibri"/>
        </w:rPr>
        <w:t>ume eingerichtet, ist ein barrierefreier Zugang zu gew</w:t>
      </w:r>
      <w:r>
        <w:rPr>
          <w:rFonts w:cs="Calibri"/>
        </w:rPr>
        <w:t>ä</w:t>
      </w:r>
      <w:r>
        <w:rPr>
          <w:rFonts w:cs="Calibri"/>
        </w:rPr>
        <w:t>hrleisten.</w:t>
      </w:r>
    </w:p>
    <w:p w14:paraId="2321EFFE" w14:textId="77777777" w:rsidR="00BC4AD8" w:rsidRDefault="00BC4AD8">
      <w:pPr>
        <w:pStyle w:val="AnkerAbsatzundAbstand2Punkt"/>
        <w:widowControl/>
      </w:pPr>
    </w:p>
    <w:p w14:paraId="6800B7CA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4</w:t>
      </w:r>
    </w:p>
    <w:p w14:paraId="7E97BC63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Hinweispflichten, Verantwortlichkeit</w:t>
      </w:r>
    </w:p>
    <w:p w14:paraId="1E231369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Umsetzung der Rauchverbote</w:t>
      </w:r>
    </w:p>
    <w:p w14:paraId="42AC56EC" w14:textId="77777777" w:rsidR="00BC4AD8" w:rsidRDefault="00BC4AD8">
      <w:pPr>
        <w:pStyle w:val="Fliedftext"/>
      </w:pPr>
      <w:r>
        <w:rPr>
          <w:rFonts w:cs="Arial"/>
        </w:rPr>
        <w:t>(1) Orte, f</w:t>
      </w:r>
      <w:r>
        <w:rPr>
          <w:rFonts w:cs="Arial"/>
        </w:rPr>
        <w:t>ü</w:t>
      </w:r>
      <w:r>
        <w:rPr>
          <w:rFonts w:cs="Arial"/>
        </w:rPr>
        <w:t>r die nach diesem Gesetz ein Rauchverbot besteht, sind deutlich sichtbar im Eingangsbereich kenntlich zu machen. Hierf</w:t>
      </w:r>
      <w:r>
        <w:rPr>
          <w:rFonts w:cs="Arial"/>
        </w:rPr>
        <w:t>ü</w:t>
      </w:r>
      <w:r>
        <w:rPr>
          <w:rFonts w:cs="Arial"/>
        </w:rPr>
        <w:t xml:space="preserve">r ist das Verbotszeichen </w:t>
      </w:r>
      <w:r>
        <w:rPr>
          <w:rFonts w:cs="Arial"/>
        </w:rPr>
        <w:t>„</w:t>
      </w:r>
      <w:r>
        <w:rPr>
          <w:rFonts w:cs="Arial"/>
        </w:rPr>
        <w:t>Rauchen verboten</w:t>
      </w:r>
      <w:r>
        <w:rPr>
          <w:rFonts w:cs="Arial"/>
        </w:rPr>
        <w:t>“</w:t>
      </w:r>
      <w:r>
        <w:rPr>
          <w:rFonts w:cs="Arial"/>
        </w:rPr>
        <w:t xml:space="preserve"> nach Nummer 3.1 des Anhangs II der Richtlinie 92/58/ EWG des Rates </w:t>
      </w:r>
      <w:r>
        <w:rPr>
          <w:rFonts w:cs="Arial"/>
        </w:rPr>
        <w:t>ü</w:t>
      </w:r>
      <w:r>
        <w:rPr>
          <w:rFonts w:cs="Arial"/>
        </w:rPr>
        <w:t>ber Mindestvorschriften f</w:t>
      </w:r>
      <w:r>
        <w:rPr>
          <w:rFonts w:cs="Arial"/>
        </w:rPr>
        <w:t>ü</w:t>
      </w:r>
      <w:r>
        <w:rPr>
          <w:rFonts w:cs="Arial"/>
        </w:rPr>
        <w:t>r die Sicherheits- und Gesundheitsschutzkennzeichnung am Arbeitsplatz (neunte Einzelrichtlinie im Sinne von Artikel 16 Abs. 1 der Richtlinie 89/391/EWG) vom 24. Juni 1992 (ABl. EG Nr. L 245 S. 23) zu verwenden.</w:t>
      </w:r>
    </w:p>
    <w:p w14:paraId="688F62EA" w14:textId="77777777" w:rsidR="00BC4AD8" w:rsidRDefault="00BC4AD8">
      <w:pPr>
        <w:pStyle w:val="Fliedftext"/>
      </w:pPr>
      <w:r>
        <w:rPr>
          <w:rFonts w:cs="Arial"/>
        </w:rPr>
        <w:t>(2) Verantwortlich f</w:t>
      </w:r>
      <w:r>
        <w:rPr>
          <w:rFonts w:cs="Arial"/>
        </w:rPr>
        <w:t>ü</w:t>
      </w:r>
      <w:r>
        <w:rPr>
          <w:rFonts w:cs="Arial"/>
        </w:rPr>
        <w:t xml:space="preserve">r die Einhaltung der Rauchverbote nach den </w:t>
      </w:r>
      <w:r>
        <w:rPr>
          <w:rFonts w:cs="Arial"/>
        </w:rPr>
        <w:t>§</w:t>
      </w:r>
      <w:r>
        <w:rPr>
          <w:rFonts w:cs="Arial"/>
        </w:rPr>
        <w:t xml:space="preserve"> 3 sowie f</w:t>
      </w:r>
      <w:r>
        <w:rPr>
          <w:rFonts w:cs="Arial"/>
        </w:rPr>
        <w:t>ü</w:t>
      </w:r>
      <w:r>
        <w:rPr>
          <w:rFonts w:cs="Arial"/>
        </w:rPr>
        <w:t>r die Erf</w:t>
      </w:r>
      <w:r>
        <w:rPr>
          <w:rFonts w:cs="Arial"/>
        </w:rPr>
        <w:t>ü</w:t>
      </w:r>
      <w:r>
        <w:rPr>
          <w:rFonts w:cs="Arial"/>
        </w:rPr>
        <w:t>llung der Hinweispflichten nach Absatz 1 sind im Rahmen ihrer Befugnisse</w:t>
      </w:r>
    </w:p>
    <w:p w14:paraId="5FD29A46" w14:textId="77777777" w:rsidR="00BC4AD8" w:rsidRDefault="00BC4AD8">
      <w:pPr>
        <w:pStyle w:val="Fliedftext1EinzugabcE05"/>
        <w:rPr>
          <w:rFonts w:cs="Calibri"/>
        </w:rPr>
      </w:pPr>
      <w:r>
        <w:t>a)</w:t>
      </w:r>
      <w:r>
        <w:tab/>
        <w:t xml:space="preserve">die Leitung der Einrichtung im Sinne von </w:t>
      </w:r>
      <w:r>
        <w:t>§</w:t>
      </w:r>
      <w:r>
        <w:t xml:space="preserve"> 2 Nrn. 1 bis 6,</w:t>
      </w:r>
    </w:p>
    <w:p w14:paraId="2D756585" w14:textId="77777777" w:rsidR="00BC4AD8" w:rsidRDefault="00BC4AD8">
      <w:pPr>
        <w:pStyle w:val="Fliedftext1EinzugabcE05"/>
        <w:rPr>
          <w:rFonts w:cs="Calibri"/>
        </w:rPr>
      </w:pPr>
      <w:r>
        <w:t>b)</w:t>
      </w:r>
      <w:r>
        <w:tab/>
        <w:t xml:space="preserve">... </w:t>
      </w:r>
    </w:p>
    <w:p w14:paraId="0BC45CFC" w14:textId="77777777" w:rsidR="00BC4AD8" w:rsidRDefault="00BC4AD8">
      <w:pPr>
        <w:pStyle w:val="Fliedftext"/>
      </w:pPr>
      <w:r>
        <w:rPr>
          <w:rFonts w:cs="Arial"/>
        </w:rPr>
        <w:t>Soweit den Verantwortlichen nach Satz 1 ein Versto</w:t>
      </w:r>
      <w:r>
        <w:rPr>
          <w:rFonts w:cs="Arial"/>
        </w:rPr>
        <w:t>ß</w:t>
      </w:r>
      <w:r>
        <w:rPr>
          <w:rFonts w:cs="Arial"/>
        </w:rPr>
        <w:t xml:space="preserve"> gegen das Rauchverbot bekannt wird, haben sie die erforderlichen Ma</w:t>
      </w:r>
      <w:r>
        <w:rPr>
          <w:rFonts w:cs="Arial"/>
        </w:rPr>
        <w:t>ß</w:t>
      </w:r>
      <w:r>
        <w:rPr>
          <w:rFonts w:cs="Arial"/>
        </w:rPr>
        <w:t>nahmen zu ergreifen, um eine Fortsetzung des Versto</w:t>
      </w:r>
      <w:r>
        <w:rPr>
          <w:rFonts w:cs="Arial"/>
        </w:rPr>
        <w:t>ß</w:t>
      </w:r>
      <w:r>
        <w:rPr>
          <w:rFonts w:cs="Arial"/>
        </w:rPr>
        <w:t>es oder einen neuen Versto</w:t>
      </w:r>
      <w:r>
        <w:rPr>
          <w:rFonts w:cs="Arial"/>
        </w:rPr>
        <w:t>ß</w:t>
      </w:r>
      <w:r>
        <w:rPr>
          <w:rFonts w:cs="Arial"/>
        </w:rPr>
        <w:t xml:space="preserve"> gegen das Rauchverbot zu verhindern.</w:t>
      </w:r>
    </w:p>
    <w:p w14:paraId="072FF5D5" w14:textId="77777777" w:rsidR="00BC4AD8" w:rsidRDefault="00BC4AD8">
      <w:pPr>
        <w:pStyle w:val="AnkerAbsatzundAbstand2Punkt"/>
        <w:widowControl/>
        <w:rPr>
          <w:rFonts w:cs="Arial"/>
        </w:rPr>
      </w:pPr>
    </w:p>
    <w:p w14:paraId="55F6AE64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5</w:t>
      </w:r>
    </w:p>
    <w:p w14:paraId="738D0D23" w14:textId="77777777" w:rsidR="00BC4AD8" w:rsidRDefault="00BC4AD8">
      <w:pPr>
        <w:pStyle w:val="Zwischenfcber01"/>
        <w:keepNext/>
        <w:widowControl/>
        <w:rPr>
          <w:rFonts w:cs="Arial"/>
        </w:rPr>
      </w:pPr>
      <w:r>
        <w:t>Ordnungswidrigkeiten</w:t>
      </w:r>
    </w:p>
    <w:p w14:paraId="053DFD9E" w14:textId="77777777" w:rsidR="00BC4AD8" w:rsidRDefault="00BC4AD8">
      <w:pPr>
        <w:pStyle w:val="Fliedftext"/>
        <w:rPr>
          <w:rFonts w:cs="Arial"/>
        </w:rPr>
      </w:pPr>
      <w:r>
        <w:t>(1) Mit Geldbu</w:t>
      </w:r>
      <w:r>
        <w:t>ß</w:t>
      </w:r>
      <w:r>
        <w:t xml:space="preserve">e kann belegt werden, wer entgegen einem Rauchverbot nach </w:t>
      </w:r>
      <w:r>
        <w:t>§</w:t>
      </w:r>
      <w:r>
        <w:t xml:space="preserve"> 3 raucht.</w:t>
      </w:r>
    </w:p>
    <w:p w14:paraId="36373A4A" w14:textId="77777777" w:rsidR="00BC4AD8" w:rsidRDefault="00BC4AD8">
      <w:pPr>
        <w:pStyle w:val="Fliedftext"/>
        <w:rPr>
          <w:rFonts w:cs="Arial"/>
        </w:rPr>
      </w:pPr>
      <w:r>
        <w:t>(2) Mit Geldbu</w:t>
      </w:r>
      <w:r>
        <w:t>ß</w:t>
      </w:r>
      <w:r>
        <w:t xml:space="preserve">e kann belegt werden, wer entgegen der Verpflichtung nach </w:t>
      </w:r>
      <w:r>
        <w:t>§</w:t>
      </w:r>
      <w:r>
        <w:t xml:space="preserve"> 4 Absatz 2 Satz 2 nicht die erforderlichen Ma</w:t>
      </w:r>
      <w:r>
        <w:t>ß</w:t>
      </w:r>
      <w:r>
        <w:t>nahmen ergreift, um eine Fortsetzung des Versto</w:t>
      </w:r>
      <w:r>
        <w:t>ß</w:t>
      </w:r>
      <w:r>
        <w:t>es oder einen neuen Versto</w:t>
      </w:r>
      <w:r>
        <w:t>ß</w:t>
      </w:r>
      <w:r>
        <w:t xml:space="preserve"> gegen das Rauchverbot zu verhindern, oder Kennzeichnungspflichten nach </w:t>
      </w:r>
      <w:r>
        <w:t>§</w:t>
      </w:r>
      <w:r>
        <w:t xml:space="preserve"> 3 Absatz 2 Satz 2 Nummer 2 oder Hinweispflichten nach </w:t>
      </w:r>
      <w:r>
        <w:t>§</w:t>
      </w:r>
      <w:r>
        <w:t xml:space="preserve"> 4 Absatz 1 nicht erf</w:t>
      </w:r>
      <w:r>
        <w:t>ü</w:t>
      </w:r>
      <w:r>
        <w:t>llt.</w:t>
      </w:r>
    </w:p>
    <w:p w14:paraId="7FC402F1" w14:textId="77777777" w:rsidR="00BC4AD8" w:rsidRDefault="00BC4AD8">
      <w:pPr>
        <w:pStyle w:val="Fliedftext"/>
        <w:rPr>
          <w:rFonts w:cs="Arial"/>
        </w:rPr>
      </w:pPr>
      <w:r>
        <w:t>(3) Die Ordnungswidrigkeit kann im Fall von Absatz 2 mit einer Geldbu</w:t>
      </w:r>
      <w:r>
        <w:t>ß</w:t>
      </w:r>
      <w:r>
        <w:t>e von 2 500 Euro geahndet werden.</w:t>
      </w:r>
    </w:p>
    <w:p w14:paraId="1DB1E47E" w14:textId="77777777" w:rsidR="00BC4AD8" w:rsidRDefault="00BC4AD8">
      <w:pPr>
        <w:pStyle w:val="Fliedftext"/>
        <w:rPr>
          <w:rFonts w:cs="Arial"/>
        </w:rPr>
      </w:pPr>
      <w:r>
        <w:t>(4) Verwaltungsbeh</w:t>
      </w:r>
      <w:r>
        <w:t>ö</w:t>
      </w:r>
      <w:r>
        <w:t xml:space="preserve">rde im Sinne des </w:t>
      </w:r>
      <w:r>
        <w:t>§</w:t>
      </w:r>
      <w:r>
        <w:t xml:space="preserve"> 36 Abs. 1 Nr. 1 des Gesetzes </w:t>
      </w:r>
      <w:r>
        <w:t>ü</w:t>
      </w:r>
      <w:r>
        <w:t xml:space="preserve">ber Ordnungswidrigkeiten sind die </w:t>
      </w:r>
      <w:r>
        <w:t>ö</w:t>
      </w:r>
      <w:r>
        <w:t>rtlichen Ordnungsbeh</w:t>
      </w:r>
      <w:r>
        <w:t>ö</w:t>
      </w:r>
      <w:r>
        <w:t>rden. Unbeschadet dessen sind auch zust</w:t>
      </w:r>
      <w:r>
        <w:t>ä</w:t>
      </w:r>
      <w:r>
        <w:t>ndig f</w:t>
      </w:r>
      <w:r>
        <w:t>ü</w:t>
      </w:r>
      <w:r>
        <w:t>r die Verfolgung und Ahndung von Ordnungswidrigkeiten nach den Abs</w:t>
      </w:r>
      <w:r>
        <w:t>ä</w:t>
      </w:r>
      <w:r>
        <w:t>tzen 1 und 2 die jeweiligen Sonderordnungsbeh</w:t>
      </w:r>
      <w:r>
        <w:t>ö</w:t>
      </w:r>
      <w:r>
        <w:t>rden im Rahmen ihrer Zust</w:t>
      </w:r>
      <w:r>
        <w:t>ä</w:t>
      </w:r>
      <w:r>
        <w:t>ndigkeit.</w:t>
      </w:r>
    </w:p>
    <w:p w14:paraId="4C9782E0" w14:textId="77777777" w:rsidR="00BC4AD8" w:rsidRDefault="00BC4AD8">
      <w:pPr>
        <w:pStyle w:val="Fliedftext"/>
        <w:rPr>
          <w:rFonts w:cs="Arial"/>
        </w:rPr>
      </w:pPr>
      <w:r>
        <w:t>(5) Zust</w:t>
      </w:r>
      <w:r>
        <w:t>ä</w:t>
      </w:r>
      <w:r>
        <w:t>ndig f</w:t>
      </w:r>
      <w:r>
        <w:t>ü</w:t>
      </w:r>
      <w:r>
        <w:t xml:space="preserve">r die Verfolgung und Ahndung von Ordnungswidrigkeiten nach </w:t>
      </w:r>
      <w:r>
        <w:t>§</w:t>
      </w:r>
      <w:r>
        <w:t xml:space="preserve"> 5 Bundesnichtraucherschutzgesetz, die in Verkehrsmitteln des </w:t>
      </w:r>
      <w:r>
        <w:t>ö</w:t>
      </w:r>
      <w:r>
        <w:t xml:space="preserve">ffentlichen Personenverkehrs im Sinne des </w:t>
      </w:r>
      <w:r>
        <w:t>§</w:t>
      </w:r>
      <w:r>
        <w:t xml:space="preserve"> 2 Nummer 2 Bundesnichtraucherschutzgesetz begangen werden, sind die </w:t>
      </w:r>
      <w:r>
        <w:t>ö</w:t>
      </w:r>
      <w:r>
        <w:t>rtlichen Ordnungsbeh</w:t>
      </w:r>
      <w:r>
        <w:t>ö</w:t>
      </w:r>
      <w:r>
        <w:t>rden.</w:t>
      </w:r>
    </w:p>
    <w:p w14:paraId="6B84A1B1" w14:textId="77777777" w:rsidR="00BC4AD8" w:rsidRDefault="00BC4AD8">
      <w:pPr>
        <w:pStyle w:val="AnkerAbsatzundAbstand2Punkt"/>
        <w:widowControl/>
      </w:pPr>
    </w:p>
    <w:p w14:paraId="5A3BE6BB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6</w:t>
      </w:r>
    </w:p>
    <w:p w14:paraId="470F6F45" w14:textId="77777777" w:rsidR="00BC4AD8" w:rsidRDefault="00BC4AD8">
      <w:pPr>
        <w:pStyle w:val="Zwischenfcber01"/>
        <w:keepNext/>
        <w:widowControl/>
      </w:pPr>
      <w:r>
        <w:rPr>
          <w:rFonts w:cs="Arial"/>
        </w:rPr>
        <w:t>In-Kraft-Treten, Berichtspflicht</w:t>
      </w:r>
    </w:p>
    <w:p w14:paraId="362C9404" w14:textId="77777777" w:rsidR="00BC4AD8" w:rsidRDefault="00BC4AD8">
      <w:pPr>
        <w:pStyle w:val="Fliedftext"/>
        <w:rPr>
          <w:rFonts w:cs="Arial"/>
        </w:rPr>
      </w:pPr>
      <w:r>
        <w:rPr>
          <w:rFonts w:cs="Arial"/>
        </w:rPr>
        <w:t>Das Gesetz tritt zum 1. Januar 2008 in Kraft.</w:t>
      </w:r>
      <w:r>
        <w:rPr>
          <w:rStyle w:val="FNhochgestellt"/>
        </w:rPr>
        <w:t>1)</w:t>
      </w:r>
    </w:p>
    <w:p w14:paraId="67373125" w14:textId="77777777" w:rsidR="00BC4AD8" w:rsidRDefault="00BC4AD8">
      <w:pPr>
        <w:pStyle w:val="Fudfnote"/>
        <w:spacing w:before="10" w:after="10"/>
      </w:pPr>
      <w:r>
        <w:rPr>
          <w:rStyle w:val="FNhochgestellt"/>
        </w:rPr>
        <w:t>1)</w:t>
      </w:r>
      <w:r>
        <w:rPr>
          <w:rStyle w:val="kursiv"/>
          <w:sz w:val="12"/>
        </w:rPr>
        <w:tab/>
        <w:t>Das Datum bezieht sich auf das Inkrafttreten des Gesetzes in der urspr</w:t>
      </w:r>
      <w:r>
        <w:rPr>
          <w:rStyle w:val="kursiv"/>
          <w:sz w:val="12"/>
        </w:rPr>
        <w:t>ü</w:t>
      </w:r>
      <w:r>
        <w:rPr>
          <w:rStyle w:val="kursiv"/>
          <w:sz w:val="12"/>
        </w:rPr>
        <w:t>nglichen Fassung; die ge</w:t>
      </w:r>
      <w:r>
        <w:rPr>
          <w:rStyle w:val="kursiv"/>
          <w:sz w:val="12"/>
        </w:rPr>
        <w:t>ä</w:t>
      </w:r>
      <w:r>
        <w:rPr>
          <w:rStyle w:val="kursiv"/>
          <w:sz w:val="12"/>
        </w:rPr>
        <w:t>nderte Fassung ist  mit 1. Mai 2013 (GV. NRW. 2012 S. 635) in Kraft.</w:t>
      </w:r>
    </w:p>
    <w:p w14:paraId="4B655486" w14:textId="77777777" w:rsidR="00BC4AD8" w:rsidRDefault="00BC4AD8">
      <w:pPr>
        <w:pStyle w:val="Fliedftext"/>
        <w:rPr>
          <w:rFonts w:cs="Arial"/>
        </w:rPr>
      </w:pPr>
    </w:p>
    <w:p w14:paraId="09686ABB" w14:textId="77777777" w:rsidR="00BC4AD8" w:rsidRDefault="00BC4AD8">
      <w:pPr>
        <w:pStyle w:val="Fliedftext"/>
        <w:jc w:val="right"/>
        <w:rPr>
          <w:rFonts w:cs="Arial"/>
        </w:rPr>
      </w:pPr>
      <w:r>
        <w:t>ABl. NRW. 04/13 S. 184</w:t>
      </w:r>
    </w:p>
    <w:p w14:paraId="05D33771" w14:textId="77777777" w:rsidR="00BC4AD8" w:rsidRDefault="00BC4AD8">
      <w:pPr>
        <w:pStyle w:val="Fliedftext"/>
      </w:pPr>
    </w:p>
    <w:p w14:paraId="1302A3AC" w14:textId="77777777" w:rsidR="00BC4AD8" w:rsidRDefault="00BC4AD8">
      <w:pPr>
        <w:pStyle w:val="Fliedftex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D8709" w14:textId="77777777" w:rsidR="00BC4AD8" w:rsidRDefault="00BC4AD8">
      <w:r>
        <w:separator/>
      </w:r>
    </w:p>
  </w:endnote>
  <w:endnote w:type="continuationSeparator" w:id="0">
    <w:p w14:paraId="73DFF3C9" w14:textId="77777777" w:rsidR="00BC4AD8" w:rsidRDefault="00BC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16314" w14:textId="77777777" w:rsidR="00BC4AD8" w:rsidRDefault="00BC4AD8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5D1E8" w14:textId="77777777" w:rsidR="00BC4AD8" w:rsidRDefault="00BC4A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BD372B" w14:textId="77777777" w:rsidR="00BC4AD8" w:rsidRDefault="00BC4A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85675"/>
    <w:rsid w:val="00785675"/>
    <w:rsid w:val="00A339FA"/>
    <w:rsid w:val="00BC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942B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733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