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CD519" w14:textId="77777777" w:rsidR="00840FA3" w:rsidRDefault="00840FA3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75657C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607E77D" w14:textId="77777777" w:rsidR="00840FA3" w:rsidRDefault="00840FA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Gesetz zur Einf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hrung von islamischem Religionsunterricht</w:t>
            </w:r>
            <w:r>
              <w:rPr>
                <w:rFonts w:cs="Calibri"/>
                <w:b/>
              </w:rPr>
              <w:br/>
              <w:t>als ordentliches Lehrfach (7. Schulrechts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 xml:space="preserve">nderungsgesetz) </w:t>
            </w:r>
          </w:p>
          <w:p w14:paraId="58488438" w14:textId="77777777" w:rsidR="00840FA3" w:rsidRDefault="00840FA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Bislang konnte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mehr als 320.000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 islamischen Glaubens in Nordrhein-Westfalen Religionsunterricht als ordentliches Lehrfach im verfassungsrechtlichen Sinne nicht allgemein eingef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werden, da der Islam sich noch nicht in der erforderlichen Weise organisieren konnte und auch keine Autorit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 hat, die die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Erteilung des Religionsunterrichts notwendigen inhaltlichen Grunds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tze formuliert.</w:t>
            </w:r>
          </w:p>
          <w:p w14:paraId="71054211" w14:textId="77777777" w:rsidR="00840FA3" w:rsidRDefault="00840FA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Um unabh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ngig von der Entwicklung der islamischen Organisationen zu Religionsgemeinschaften die Grundlagen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einen islamischen Religionsunterricht schaffen zu 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nnen, wurde mit dem Gesetz zur 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 von islamischem Religionsunterricht als ordentliches Lehrfach (7. Schulrechts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nderungsgesetz) als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bergangsl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sung eine gesetzliche Erm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chtigungsnorm geschaffen. Sie erlaubt es dem Ministerium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 und Weiterbildung, einen solchen Unterricht allgemein einzuf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hren, ohne dass 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mtliche im Grundgesetz und in der Verfassung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Land Nordrhein-Westfalen geregelten Voraussetzungen 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llt sind.</w:t>
            </w:r>
          </w:p>
          <w:p w14:paraId="71C46B54" w14:textId="77777777" w:rsidR="00840FA3" w:rsidRDefault="00840FA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Der islamische Religionsunterricht wird in deutscher Sprache von in Deutschland ausgebildeten Lehrerinnen und Lehrern erteilt werden und der deutschen Schulaufsicht unterliegen.</w:t>
            </w:r>
          </w:p>
        </w:tc>
      </w:tr>
    </w:tbl>
    <w:p w14:paraId="66711952" w14:textId="77777777" w:rsidR="00840FA3" w:rsidRDefault="00840FA3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</w:t>
      </w:r>
    </w:p>
    <w:p w14:paraId="1BE53DF3" w14:textId="77777777" w:rsidR="00840FA3" w:rsidRDefault="00840FA3">
      <w:pPr>
        <w:pStyle w:val="V-Bass-dcber"/>
        <w:widowControl/>
        <w:spacing w:before="10" w:after="10"/>
        <w:rPr>
          <w:rFonts w:cs="Arial"/>
        </w:rPr>
      </w:pPr>
      <w:r>
        <w:t>Gesetz</w:t>
      </w:r>
      <w:r>
        <w:br/>
        <w:t>zur Einf</w:t>
      </w:r>
      <w:r>
        <w:t>ü</w:t>
      </w:r>
      <w:r>
        <w:t>hrung von islamischem Religionsunterricht</w:t>
      </w:r>
      <w:r>
        <w:br/>
        <w:t>als ordentliches Lehrfach</w:t>
      </w:r>
      <w:r>
        <w:br/>
        <w:t>(7. Schulrechts</w:t>
      </w:r>
      <w:r>
        <w:t>ä</w:t>
      </w:r>
      <w:r>
        <w:t>nderungsgesetz)</w:t>
      </w:r>
    </w:p>
    <w:p w14:paraId="448660FA" w14:textId="77777777" w:rsidR="00840FA3" w:rsidRDefault="00840FA3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22. Dezember 2011</w:t>
      </w:r>
    </w:p>
    <w:p w14:paraId="72433E85" w14:textId="77777777" w:rsidR="00840FA3" w:rsidRDefault="00840FA3">
      <w:pPr>
        <w:pStyle w:val="V-Normaltext"/>
        <w:widowControl/>
        <w:spacing w:before="10" w:after="90"/>
        <w:jc w:val="center"/>
      </w:pPr>
      <w:r>
        <w:rPr>
          <w:rFonts w:cs="Calibri"/>
        </w:rPr>
        <w:t>(GV. NRW. S. 728)</w:t>
      </w:r>
    </w:p>
    <w:p w14:paraId="18C25D25" w14:textId="77777777" w:rsidR="00840FA3" w:rsidRDefault="00840FA3">
      <w:pPr>
        <w:pStyle w:val="V-Normaltext"/>
        <w:widowControl/>
      </w:pPr>
      <w:r>
        <w:rPr>
          <w:rFonts w:cs="Calibri"/>
        </w:rPr>
        <w:t>Der Landtag hat das folgende Gesetz beschlossen, das hiermit verk</w:t>
      </w:r>
      <w:r>
        <w:rPr>
          <w:rFonts w:cs="Calibri"/>
        </w:rPr>
        <w:t>ü</w:t>
      </w:r>
      <w:r>
        <w:rPr>
          <w:rFonts w:cs="Calibri"/>
        </w:rPr>
        <w:t>ndet wird:</w:t>
      </w:r>
    </w:p>
    <w:p w14:paraId="737C0C69" w14:textId="77777777" w:rsidR="00840FA3" w:rsidRDefault="00840FA3">
      <w:pPr>
        <w:pStyle w:val="V-Normaltext"/>
        <w:widowControl/>
        <w:jc w:val="center"/>
      </w:pPr>
      <w:r>
        <w:rPr>
          <w:rFonts w:cs="Calibri"/>
          <w:b/>
        </w:rPr>
        <w:t>Gesetz</w:t>
      </w:r>
      <w:r>
        <w:rPr>
          <w:rFonts w:cs="Calibri"/>
          <w:b/>
        </w:rPr>
        <w:br/>
        <w:t>zur Einf</w:t>
      </w:r>
      <w:r>
        <w:rPr>
          <w:rFonts w:cs="Calibri"/>
          <w:b/>
        </w:rPr>
        <w:t>ü</w:t>
      </w:r>
      <w:r>
        <w:rPr>
          <w:rFonts w:cs="Calibri"/>
          <w:b/>
        </w:rPr>
        <w:t>hrung von islamischem Religionsunterricht</w:t>
      </w:r>
      <w:r>
        <w:rPr>
          <w:rFonts w:cs="Calibri"/>
          <w:b/>
        </w:rPr>
        <w:br/>
        <w:t>als ordentliches Lehrfach (7. Schulrechts</w:t>
      </w:r>
      <w:r>
        <w:rPr>
          <w:rFonts w:cs="Calibri"/>
          <w:b/>
        </w:rPr>
        <w:t>ä</w:t>
      </w:r>
      <w:r>
        <w:rPr>
          <w:rFonts w:cs="Calibri"/>
          <w:b/>
        </w:rPr>
        <w:t>nderungsgesetz)</w:t>
      </w:r>
    </w:p>
    <w:p w14:paraId="78F50C48" w14:textId="77777777" w:rsidR="00840FA3" w:rsidRDefault="00840FA3">
      <w:pPr>
        <w:pStyle w:val="V-Zwischenfcberschrift01"/>
        <w:widowControl/>
      </w:pPr>
      <w:r>
        <w:rPr>
          <w:rFonts w:cs="Calibri"/>
        </w:rPr>
        <w:t>Artikel 1</w:t>
      </w:r>
    </w:p>
    <w:p w14:paraId="6BE514F9" w14:textId="77777777" w:rsidR="00840FA3" w:rsidRDefault="00840FA3">
      <w:pPr>
        <w:pStyle w:val="V-Normaltext"/>
        <w:widowControl/>
      </w:pPr>
      <w:r>
        <w:rPr>
          <w:rFonts w:cs="Calibri"/>
        </w:rPr>
        <w:t>Das Schulgesetz NRW vom 15. Februar 2005(GV. NRW. S.102), zuletzt ge</w:t>
      </w:r>
      <w:r>
        <w:rPr>
          <w:rFonts w:cs="Calibri"/>
        </w:rPr>
        <w:t>ä</w:t>
      </w:r>
      <w:r>
        <w:rPr>
          <w:rFonts w:cs="Calibri"/>
        </w:rPr>
        <w:t>ndert durch Gesetz vom 25. Oktober 2011(GV. NRW. S. 540),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E62872C" w14:textId="77777777" w:rsidR="00840FA3" w:rsidRDefault="00840FA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der Inhalts</w:t>
      </w:r>
      <w:r>
        <w:t>ü</w:t>
      </w:r>
      <w:r>
        <w:t xml:space="preserve">bersicht wird nach </w:t>
      </w:r>
      <w:r>
        <w:t>§</w:t>
      </w:r>
      <w:r>
        <w:t xml:space="preserve"> 132 eingef</w:t>
      </w:r>
      <w:r>
        <w:t>ü</w:t>
      </w:r>
      <w:r>
        <w:t>gt:</w:t>
      </w:r>
    </w:p>
    <w:p w14:paraId="34E8806C" w14:textId="77777777" w:rsidR="00840FA3" w:rsidRDefault="00840FA3">
      <w:pPr>
        <w:pStyle w:val="V-Normaltext"/>
        <w:widowControl/>
        <w:rPr>
          <w:rFonts w:cs="Calibri"/>
        </w:rPr>
      </w:pPr>
    </w:p>
    <w:p w14:paraId="5693761E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„§</w:t>
      </w:r>
      <w:r>
        <w:rPr>
          <w:rFonts w:cs="Arial"/>
        </w:rPr>
        <w:t xml:space="preserve"> 132 a </w:t>
      </w:r>
      <w:r>
        <w:rPr>
          <w:rFonts w:cs="Arial"/>
        </w:rPr>
        <w:t>Ü</w:t>
      </w:r>
      <w:r>
        <w:rPr>
          <w:rFonts w:cs="Arial"/>
        </w:rPr>
        <w:t>bergangsvorschrift zur Einf</w:t>
      </w:r>
      <w:r>
        <w:rPr>
          <w:rFonts w:cs="Arial"/>
        </w:rPr>
        <w:t>ü</w:t>
      </w:r>
      <w:r>
        <w:rPr>
          <w:rFonts w:cs="Arial"/>
        </w:rPr>
        <w:t>hrung von islamischem Religionsunterricht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227304A" w14:textId="77777777" w:rsidR="00840FA3" w:rsidRDefault="00840FA3">
      <w:pPr>
        <w:pStyle w:val="V-Normaltext"/>
        <w:widowControl/>
      </w:pPr>
    </w:p>
    <w:p w14:paraId="64748D74" w14:textId="77777777" w:rsidR="00840FA3" w:rsidRDefault="00840FA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Nach </w:t>
      </w:r>
      <w:r>
        <w:t>§</w:t>
      </w:r>
      <w:r>
        <w:t xml:space="preserve"> 132 wird folgender </w:t>
      </w:r>
      <w:r>
        <w:t>§</w:t>
      </w:r>
      <w:r>
        <w:t xml:space="preserve"> 132 a eingef</w:t>
      </w:r>
      <w:r>
        <w:t>ü</w:t>
      </w:r>
      <w:r>
        <w:t>gt:</w:t>
      </w:r>
    </w:p>
    <w:p w14:paraId="66637DAB" w14:textId="77777777" w:rsidR="00840FA3" w:rsidRDefault="00840FA3">
      <w:pPr>
        <w:pStyle w:val="V-Normaltext"/>
        <w:widowControl/>
        <w:rPr>
          <w:rFonts w:cs="Calibri"/>
        </w:rPr>
      </w:pPr>
    </w:p>
    <w:p w14:paraId="11D903DB" w14:textId="77777777" w:rsidR="00840FA3" w:rsidRDefault="00840FA3">
      <w:pPr>
        <w:pStyle w:val="V-Zwischenfcberschrift01"/>
        <w:widowControl/>
        <w:rPr>
          <w:rFonts w:cs="Calibri"/>
        </w:rPr>
      </w:pPr>
      <w:r>
        <w:t>„§</w:t>
      </w:r>
      <w:r>
        <w:t xml:space="preserve"> 132 a</w:t>
      </w:r>
      <w:r>
        <w:br/>
      </w:r>
      <w:r>
        <w:t>Ü</w:t>
      </w:r>
      <w:r>
        <w:t>bergangsvorschrift</w:t>
      </w:r>
      <w:r>
        <w:br/>
        <w:t>zur Einf</w:t>
      </w:r>
      <w:r>
        <w:t>ü</w:t>
      </w:r>
      <w:r>
        <w:t>hrung von islamischem Religionsunterricht</w:t>
      </w:r>
    </w:p>
    <w:p w14:paraId="4D75B044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(1) Besteht auf Grund der Zahl der in Betracht kommenden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Bedarf, islamischen Religionsunterricht im Sinne von </w:t>
      </w:r>
      <w:r>
        <w:rPr>
          <w:rFonts w:cs="Arial"/>
        </w:rPr>
        <w:t>§</w:t>
      </w:r>
      <w:r>
        <w:rPr>
          <w:rFonts w:cs="Arial"/>
        </w:rPr>
        <w:t xml:space="preserve"> 31 einzuf</w:t>
      </w:r>
      <w:r>
        <w:rPr>
          <w:rFonts w:cs="Arial"/>
        </w:rPr>
        <w:t>ü</w:t>
      </w:r>
      <w:r>
        <w:rPr>
          <w:rFonts w:cs="Arial"/>
        </w:rPr>
        <w:t xml:space="preserve">hren, aber noch keine entsprechende Religionsgemeinschaft im Sinne von Artikel 14 und 19 Landesverfassung und Artikel 7 Absatz 3 Grundgesetz, kann das Ministerium </w:t>
      </w:r>
      <w:r>
        <w:rPr>
          <w:rFonts w:cs="Arial"/>
        </w:rPr>
        <w:t>ü</w:t>
      </w:r>
      <w:r>
        <w:rPr>
          <w:rFonts w:cs="Arial"/>
        </w:rPr>
        <w:t>bergangsweise bei der Einf</w:t>
      </w:r>
      <w:r>
        <w:rPr>
          <w:rFonts w:cs="Arial"/>
        </w:rPr>
        <w:t>ü</w:t>
      </w:r>
      <w:r>
        <w:rPr>
          <w:rFonts w:cs="Arial"/>
        </w:rPr>
        <w:t>hrung und Durchf</w:t>
      </w:r>
      <w:r>
        <w:rPr>
          <w:rFonts w:cs="Arial"/>
        </w:rPr>
        <w:t>ü</w:t>
      </w:r>
      <w:r>
        <w:rPr>
          <w:rFonts w:cs="Arial"/>
        </w:rPr>
        <w:t>hrung mit einer Organisation oder mehreren Organisationen zusammenarbeiten, die Aufgaben wahrnehmen, die f</w:t>
      </w:r>
      <w:r>
        <w:rPr>
          <w:rFonts w:cs="Arial"/>
        </w:rPr>
        <w:t>ü</w:t>
      </w:r>
      <w:r>
        <w:rPr>
          <w:rFonts w:cs="Arial"/>
        </w:rPr>
        <w:t>r die religi</w:t>
      </w:r>
      <w:r>
        <w:rPr>
          <w:rFonts w:cs="Arial"/>
        </w:rPr>
        <w:t>ö</w:t>
      </w:r>
      <w:r>
        <w:rPr>
          <w:rFonts w:cs="Arial"/>
        </w:rPr>
        <w:t>se Identit</w:t>
      </w:r>
      <w:r>
        <w:rPr>
          <w:rFonts w:cs="Arial"/>
        </w:rPr>
        <w:t>ä</w:t>
      </w:r>
      <w:r>
        <w:rPr>
          <w:rFonts w:cs="Arial"/>
        </w:rPr>
        <w:t>t ihrer Mitglieder oder Unterorganisationen wesentlich sind oder die von diesen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 des Religionsunterrichts bestimmt worden sind. Die Organisationen m</w:t>
      </w:r>
      <w:r>
        <w:rPr>
          <w:rFonts w:cs="Arial"/>
        </w:rPr>
        <w:t>ü</w:t>
      </w:r>
      <w:r>
        <w:rPr>
          <w:rFonts w:cs="Arial"/>
        </w:rPr>
        <w:t>ssen eigenst</w:t>
      </w:r>
      <w:r>
        <w:rPr>
          <w:rFonts w:cs="Arial"/>
        </w:rPr>
        <w:t>ä</w:t>
      </w:r>
      <w:r>
        <w:rPr>
          <w:rFonts w:cs="Arial"/>
        </w:rPr>
        <w:t>ndig, bei der Zusammenarbeit staatsunabh</w:t>
      </w:r>
      <w:r>
        <w:rPr>
          <w:rFonts w:cs="Arial"/>
        </w:rPr>
        <w:t>ä</w:t>
      </w:r>
      <w:r>
        <w:rPr>
          <w:rFonts w:cs="Arial"/>
        </w:rPr>
        <w:t>ngig sein und die Gew</w:t>
      </w:r>
      <w:r>
        <w:rPr>
          <w:rFonts w:cs="Arial"/>
        </w:rPr>
        <w:t>ä</w:t>
      </w:r>
      <w:r>
        <w:rPr>
          <w:rFonts w:cs="Arial"/>
        </w:rPr>
        <w:t>hr daf</w:t>
      </w:r>
      <w:r>
        <w:rPr>
          <w:rFonts w:cs="Arial"/>
        </w:rPr>
        <w:t>ü</w:t>
      </w:r>
      <w:r>
        <w:rPr>
          <w:rFonts w:cs="Arial"/>
        </w:rPr>
        <w:t>r bieten,</w:t>
      </w:r>
    </w:p>
    <w:p w14:paraId="36F7F406" w14:textId="77777777" w:rsidR="00840FA3" w:rsidRDefault="00840FA3">
      <w:pPr>
        <w:pStyle w:val="V-Normaltext"/>
        <w:widowControl/>
      </w:pPr>
    </w:p>
    <w:p w14:paraId="6159636B" w14:textId="77777777" w:rsidR="00840FA3" w:rsidRDefault="00840FA3">
      <w:pPr>
        <w:pStyle w:val="V-ListeNormal1"/>
        <w:keepNext/>
        <w:widowControl/>
        <w:rPr>
          <w:rFonts w:cs="Arial"/>
        </w:rPr>
      </w:pPr>
      <w:r>
        <w:t>1.</w:t>
      </w:r>
    </w:p>
    <w:p w14:paraId="3D47E686" w14:textId="77777777" w:rsidR="00840FA3" w:rsidRDefault="00840FA3">
      <w:pPr>
        <w:pStyle w:val="V-ListeNormal2"/>
        <w:widowControl/>
      </w:pPr>
      <w:r>
        <w:rPr>
          <w:rFonts w:cs="Calibri"/>
        </w:rPr>
        <w:t>dem Land bei der Veranstaltung des Religionsunterrichts auf absehbare Zeit als Ansprechpartner zur Verf</w:t>
      </w:r>
      <w:r>
        <w:rPr>
          <w:rFonts w:cs="Calibri"/>
        </w:rPr>
        <w:t>ü</w:t>
      </w:r>
      <w:r>
        <w:rPr>
          <w:rFonts w:cs="Calibri"/>
        </w:rPr>
        <w:t>gung zu stehen,</w:t>
      </w:r>
    </w:p>
    <w:p w14:paraId="0A6376AE" w14:textId="77777777" w:rsidR="00840FA3" w:rsidRDefault="00840FA3">
      <w:pPr>
        <w:pStyle w:val="V-ListeNormal1"/>
        <w:keepNext/>
        <w:widowControl/>
        <w:rPr>
          <w:rFonts w:cs="Arial"/>
        </w:rPr>
      </w:pPr>
      <w:r>
        <w:t>2.</w:t>
      </w:r>
    </w:p>
    <w:p w14:paraId="24CC9614" w14:textId="77777777" w:rsidR="00840FA3" w:rsidRDefault="00840FA3">
      <w:pPr>
        <w:pStyle w:val="V-ListeNormal2"/>
        <w:widowControl/>
      </w:pPr>
      <w:r>
        <w:rPr>
          <w:rFonts w:cs="Calibri"/>
        </w:rPr>
        <w:t>die in Artikel 7 Absatz 3 Grundgesetz umschriebenen Verfassungsprinzipien, die dem staatlichen Schutz anvertrauten Grundrechte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sowie die Grundprinzipien des freiheitlichen Religions- und Staatskirchenrechts des Grundgesetzes zu achten.</w:t>
      </w:r>
    </w:p>
    <w:p w14:paraId="57A63ED4" w14:textId="77777777" w:rsidR="00840FA3" w:rsidRDefault="00840FA3">
      <w:pPr>
        <w:pStyle w:val="V-ListeNormal1"/>
        <w:keepNext/>
        <w:widowControl/>
        <w:rPr>
          <w:rFonts w:cs="Arial"/>
        </w:rPr>
      </w:pPr>
      <w:r>
        <w:t>Vertreten mehrere Organisationen das gleiche Bekenntnis oder verwandte Bekenntnisse, soll das Ministerium eine Zusammenarbeit mit ihnen gemeinsam anstreben.</w:t>
      </w:r>
    </w:p>
    <w:p w14:paraId="1FC52262" w14:textId="77777777" w:rsidR="00840FA3" w:rsidRDefault="00840FA3">
      <w:pPr>
        <w:pStyle w:val="V-Normaltext"/>
        <w:widowControl/>
        <w:rPr>
          <w:rFonts w:cs="Calibri"/>
        </w:rPr>
      </w:pPr>
    </w:p>
    <w:p w14:paraId="68C4DB7F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(2) Wenn islamischer Religionsunterricht nach Absatz 1 in einer Ausbildungs- und Pr</w:t>
      </w:r>
      <w:r>
        <w:rPr>
          <w:rFonts w:cs="Arial"/>
        </w:rPr>
        <w:t>ü</w:t>
      </w:r>
      <w:r>
        <w:rPr>
          <w:rFonts w:cs="Arial"/>
        </w:rPr>
        <w:t>fungsordnung vorgesehen und an einer Schule eingerichtet ist, nehmen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daran teil, deren Eltern bei der Schulanmeldung schriftlich erkl</w:t>
      </w:r>
      <w:r>
        <w:rPr>
          <w:rFonts w:cs="Arial"/>
        </w:rPr>
        <w:t>ä</w:t>
      </w:r>
      <w:r>
        <w:rPr>
          <w:rFonts w:cs="Arial"/>
        </w:rPr>
        <w:t>rt haben, dass ihr Kind muslimisch ist und an dem islamischen Religionsunterricht nach Absatz 1 teilnehmen soll.</w:t>
      </w:r>
    </w:p>
    <w:p w14:paraId="6325856E" w14:textId="77777777" w:rsidR="00840FA3" w:rsidRDefault="00840FA3">
      <w:pPr>
        <w:pStyle w:val="V-Normaltext"/>
        <w:widowControl/>
      </w:pPr>
    </w:p>
    <w:p w14:paraId="317CB530" w14:textId="77777777" w:rsidR="00840FA3" w:rsidRDefault="00840FA3">
      <w:pPr>
        <w:pStyle w:val="V-ListeNormal1"/>
        <w:keepNext/>
        <w:widowControl/>
        <w:rPr>
          <w:rFonts w:cs="Arial"/>
        </w:rPr>
      </w:pPr>
      <w:r>
        <w:t>(3) Eine Sch</w:t>
      </w:r>
      <w:r>
        <w:t>ü</w:t>
      </w:r>
      <w:r>
        <w:t>lerin oder ein Sch</w:t>
      </w:r>
      <w:r>
        <w:t>ü</w:t>
      </w:r>
      <w:r>
        <w:t>ler ist von der Teilnahme an dem islamischen Religionsunterricht nach Absatz 1 auf Grund der Erkl</w:t>
      </w:r>
      <w:r>
        <w:t>ä</w:t>
      </w:r>
      <w:r>
        <w:t xml:space="preserve">rung der Eltern oder </w:t>
      </w:r>
      <w:r>
        <w:t>–</w:t>
      </w:r>
      <w:r>
        <w:t xml:space="preserve"> bei Religionsm</w:t>
      </w:r>
      <w:r>
        <w:t>ü</w:t>
      </w:r>
      <w:r>
        <w:t xml:space="preserve">ndigkeit </w:t>
      </w:r>
      <w:r>
        <w:t>–</w:t>
      </w:r>
      <w:r>
        <w:t xml:space="preserve"> auf Grund eigener Erkl</w:t>
      </w:r>
      <w:r>
        <w:t>ä</w:t>
      </w:r>
      <w:r>
        <w:t>rung befreit. Die Erkl</w:t>
      </w:r>
      <w:r>
        <w:t>ä</w:t>
      </w:r>
      <w:r>
        <w:t xml:space="preserve">rung ist der Schule schriftlich zu </w:t>
      </w:r>
      <w:r>
        <w:t>ü</w:t>
      </w:r>
      <w:r>
        <w:t>bermitteln.</w:t>
      </w:r>
    </w:p>
    <w:p w14:paraId="183FBF51" w14:textId="77777777" w:rsidR="00840FA3" w:rsidRDefault="00840FA3">
      <w:pPr>
        <w:pStyle w:val="V-Normaltext"/>
        <w:widowControl/>
        <w:rPr>
          <w:rFonts w:cs="Calibri"/>
        </w:rPr>
      </w:pPr>
    </w:p>
    <w:p w14:paraId="609B47D6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(4) Das Ministerium bildet einen Beirat, der die Anliegen und die Interessen der islamischen Organisationen bei der Einf</w:t>
      </w:r>
      <w:r>
        <w:rPr>
          <w:rFonts w:cs="Arial"/>
        </w:rPr>
        <w:t>ü</w:t>
      </w:r>
      <w:r>
        <w:rPr>
          <w:rFonts w:cs="Arial"/>
        </w:rPr>
        <w:t>hrung und der Durchf</w:t>
      </w:r>
      <w:r>
        <w:rPr>
          <w:rFonts w:cs="Arial"/>
        </w:rPr>
        <w:t>ü</w:t>
      </w:r>
      <w:r>
        <w:rPr>
          <w:rFonts w:cs="Arial"/>
        </w:rPr>
        <w:t>hrung des islamischen Religionsunterrichts nach Absatz 1 als ordentliches Unterrichtsfach vertritt. Der Beirat stellt fest, ob der Religionsunterricht den Grunds</w:t>
      </w:r>
      <w:r>
        <w:rPr>
          <w:rFonts w:cs="Arial"/>
        </w:rPr>
        <w:t>ä</w:t>
      </w:r>
      <w:r>
        <w:rPr>
          <w:rFonts w:cs="Arial"/>
        </w:rPr>
        <w:t>tzen im Sinne des Artikels 7 Absatz 3 Satz 2 Grundgesetz entspricht. Er ist an der Erstellung der Unterrichtsvorgaben, der Auswahl der Lehrpl</w:t>
      </w:r>
      <w:r>
        <w:rPr>
          <w:rFonts w:cs="Arial"/>
        </w:rPr>
        <w:t>ä</w:t>
      </w:r>
      <w:r>
        <w:rPr>
          <w:rFonts w:cs="Arial"/>
        </w:rPr>
        <w:t>ne und Lehrb</w:t>
      </w:r>
      <w:r>
        <w:rPr>
          <w:rFonts w:cs="Arial"/>
        </w:rPr>
        <w:t>ü</w:t>
      </w:r>
      <w:r>
        <w:rPr>
          <w:rFonts w:cs="Arial"/>
        </w:rPr>
        <w:t>cher und der Bevollm</w:t>
      </w:r>
      <w:r>
        <w:rPr>
          <w:rFonts w:cs="Arial"/>
        </w:rPr>
        <w:t>ä</w:t>
      </w:r>
      <w:r>
        <w:rPr>
          <w:rFonts w:cs="Arial"/>
        </w:rPr>
        <w:t>chtigung von Lehrerinnen und Lehrern zu beteiligen. Eine ablehnende Entscheidung ist nur aus religi</w:t>
      </w:r>
      <w:r>
        <w:rPr>
          <w:rFonts w:cs="Arial"/>
        </w:rPr>
        <w:t>ö</w:t>
      </w:r>
      <w:r>
        <w:rPr>
          <w:rFonts w:cs="Arial"/>
        </w:rPr>
        <w:t>sen Gr</w:t>
      </w:r>
      <w:r>
        <w:rPr>
          <w:rFonts w:cs="Arial"/>
        </w:rPr>
        <w:t>ü</w:t>
      </w:r>
      <w:r>
        <w:rPr>
          <w:rFonts w:cs="Arial"/>
        </w:rPr>
        <w:t>nden zul</w:t>
      </w:r>
      <w:r>
        <w:rPr>
          <w:rFonts w:cs="Arial"/>
        </w:rPr>
        <w:t>ä</w:t>
      </w:r>
      <w:r>
        <w:rPr>
          <w:rFonts w:cs="Arial"/>
        </w:rPr>
        <w:t>ssig, die dem Ministerium schriftlich darzulegen sind.</w:t>
      </w:r>
    </w:p>
    <w:p w14:paraId="401FCC89" w14:textId="77777777" w:rsidR="00840FA3" w:rsidRDefault="00840FA3">
      <w:pPr>
        <w:pStyle w:val="V-Normaltext"/>
        <w:widowControl/>
      </w:pPr>
    </w:p>
    <w:p w14:paraId="1EF67DE9" w14:textId="77777777" w:rsidR="00840FA3" w:rsidRDefault="00840FA3">
      <w:pPr>
        <w:pStyle w:val="V-ListeNormal1"/>
        <w:keepNext/>
        <w:widowControl/>
        <w:rPr>
          <w:rFonts w:cs="Arial"/>
        </w:rPr>
      </w:pPr>
      <w:r>
        <w:t>(5) Der Beirat setzt sich wie folgt zusammen:</w:t>
      </w:r>
    </w:p>
    <w:p w14:paraId="71491AD3" w14:textId="77777777" w:rsidR="00840FA3" w:rsidRDefault="00840FA3">
      <w:pPr>
        <w:pStyle w:val="V-Normaltext"/>
        <w:widowControl/>
        <w:rPr>
          <w:rFonts w:cs="Calibri"/>
        </w:rPr>
      </w:pPr>
    </w:p>
    <w:p w14:paraId="1C96FFEC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1.</w:t>
      </w:r>
    </w:p>
    <w:p w14:paraId="67E4D088" w14:textId="77777777" w:rsidR="00840FA3" w:rsidRDefault="00840FA3">
      <w:pPr>
        <w:pStyle w:val="V-ListeNormal2"/>
        <w:widowControl/>
        <w:rPr>
          <w:rFonts w:cs="Calibri"/>
        </w:rPr>
      </w:pPr>
      <w:r>
        <w:t>vier theologisch, religionsp</w:t>
      </w:r>
      <w:r>
        <w:t>ä</w:t>
      </w:r>
      <w:r>
        <w:t>dagogisch oder islamwissenschaftlich qualifizierte Vertreterinnen und Vertreter der organisierten Muslime, die von den islamischen Organisationen in Nordrhein-Westfalen oder von deren Zusammenschluss bestimmt werden,</w:t>
      </w:r>
    </w:p>
    <w:p w14:paraId="5020DC67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2.</w:t>
      </w:r>
    </w:p>
    <w:p w14:paraId="17B443F2" w14:textId="77777777" w:rsidR="00840FA3" w:rsidRDefault="00840FA3">
      <w:pPr>
        <w:pStyle w:val="V-ListeNormal2"/>
        <w:widowControl/>
        <w:rPr>
          <w:rFonts w:cs="Calibri"/>
        </w:rPr>
      </w:pPr>
      <w:r>
        <w:t>vier weitere Vertreterinnen und Vertreter, und zwar jeweils zwei theologisch, religionsp</w:t>
      </w:r>
      <w:r>
        <w:t>ä</w:t>
      </w:r>
      <w:r>
        <w:t>dagogisch oder islamwissenschaftlich qualifizierte muslimische Pers</w:t>
      </w:r>
      <w:r>
        <w:t>ö</w:t>
      </w:r>
      <w:r>
        <w:t xml:space="preserve">nlichkeiten des </w:t>
      </w:r>
      <w:r>
        <w:t>ö</w:t>
      </w:r>
      <w:r>
        <w:t>ffentlichen Lebens und zwei muslimische Religionsgelehrte, die vom Ministerium im Einvernehmen mit den islamischen Organisationen in Nordrhein-Westfalen oder deren Zusammenschluss bestimmt werden.</w:t>
      </w:r>
    </w:p>
    <w:p w14:paraId="799F5D4C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Er w</w:t>
      </w:r>
      <w:r>
        <w:rPr>
          <w:rFonts w:cs="Arial"/>
        </w:rPr>
        <w:t>ä</w:t>
      </w:r>
      <w:r>
        <w:rPr>
          <w:rFonts w:cs="Arial"/>
        </w:rPr>
        <w:t>hlt aus seiner Mitte eine Vorsitzende oder einen Vorsitzenden.</w:t>
      </w:r>
    </w:p>
    <w:p w14:paraId="71CB2A43" w14:textId="77777777" w:rsidR="00840FA3" w:rsidRDefault="00840FA3">
      <w:pPr>
        <w:pStyle w:val="V-Normaltext"/>
        <w:widowControl/>
      </w:pPr>
    </w:p>
    <w:p w14:paraId="1A213DB6" w14:textId="77777777" w:rsidR="00840FA3" w:rsidRDefault="00840FA3">
      <w:pPr>
        <w:pStyle w:val="V-ListeNormal1"/>
        <w:keepNext/>
        <w:widowControl/>
        <w:rPr>
          <w:rFonts w:cs="Arial"/>
        </w:rPr>
      </w:pPr>
      <w:r>
        <w:t>(6) Die Amtszeit der Mitglieder betr</w:t>
      </w:r>
      <w:r>
        <w:t>ä</w:t>
      </w:r>
      <w:r>
        <w:t>gt drei Jahre. Ihre T</w:t>
      </w:r>
      <w:r>
        <w:t>ä</w:t>
      </w:r>
      <w:r>
        <w:t>tigkeit erfolgt ehrenamtlich. Reisekosten werden in Anwendung der landesrechtlichen Bestimmungen erstattet. Sie erhalten au</w:t>
      </w:r>
      <w:r>
        <w:t>ß</w:t>
      </w:r>
      <w:r>
        <w:t>erdem eine vom Ministerium festzusetzende Aufwandsentsch</w:t>
      </w:r>
      <w:r>
        <w:t>ä</w:t>
      </w:r>
      <w:r>
        <w:t>digung.</w:t>
      </w:r>
    </w:p>
    <w:p w14:paraId="08491BDA" w14:textId="77777777" w:rsidR="00840FA3" w:rsidRDefault="00840FA3">
      <w:pPr>
        <w:pStyle w:val="V-Normaltext"/>
        <w:widowControl/>
        <w:rPr>
          <w:rFonts w:cs="Calibri"/>
        </w:rPr>
      </w:pPr>
    </w:p>
    <w:p w14:paraId="77BE3E87" w14:textId="77777777" w:rsidR="00840FA3" w:rsidRDefault="00840FA3">
      <w:pPr>
        <w:pStyle w:val="V-ListeNormal1"/>
        <w:keepNext/>
        <w:widowControl/>
      </w:pPr>
      <w:r>
        <w:rPr>
          <w:rFonts w:cs="Arial"/>
        </w:rPr>
        <w:t>(7) Der Beirat gibt sich eine Gesch</w:t>
      </w:r>
      <w:r>
        <w:rPr>
          <w:rFonts w:cs="Arial"/>
        </w:rPr>
        <w:t>ä</w:t>
      </w:r>
      <w:r>
        <w:rPr>
          <w:rFonts w:cs="Arial"/>
        </w:rPr>
        <w:t>ftsordnung. F</w:t>
      </w:r>
      <w:r>
        <w:rPr>
          <w:rFonts w:cs="Arial"/>
        </w:rPr>
        <w:t>ü</w:t>
      </w:r>
      <w:r>
        <w:rPr>
          <w:rFonts w:cs="Arial"/>
        </w:rPr>
        <w:t>r Beschl</w:t>
      </w:r>
      <w:r>
        <w:rPr>
          <w:rFonts w:cs="Arial"/>
        </w:rPr>
        <w:t>ü</w:t>
      </w:r>
      <w:r>
        <w:rPr>
          <w:rFonts w:cs="Arial"/>
        </w:rPr>
        <w:t>sse ist die Mehrheit der Mitglieder erforderlich. Die Gesch</w:t>
      </w:r>
      <w:r>
        <w:rPr>
          <w:rFonts w:cs="Arial"/>
        </w:rPr>
        <w:t>ä</w:t>
      </w:r>
      <w:r>
        <w:rPr>
          <w:rFonts w:cs="Arial"/>
        </w:rPr>
        <w:t>ftsf</w:t>
      </w:r>
      <w:r>
        <w:rPr>
          <w:rFonts w:cs="Arial"/>
        </w:rPr>
        <w:t>ü</w:t>
      </w:r>
      <w:r>
        <w:rPr>
          <w:rFonts w:cs="Arial"/>
        </w:rPr>
        <w:t xml:space="preserve">hrung </w:t>
      </w:r>
      <w:r>
        <w:rPr>
          <w:rFonts w:cs="Arial"/>
        </w:rPr>
        <w:t>ü</w:t>
      </w:r>
      <w:r>
        <w:rPr>
          <w:rFonts w:cs="Arial"/>
        </w:rPr>
        <w:t>bernimmt eine vom Ministerium im Benehmen mit dem Beirat benannte Person.</w:t>
      </w:r>
      <w:r>
        <w:rPr>
          <w:rFonts w:cs="Arial"/>
        </w:rPr>
        <w:t>“</w:t>
      </w:r>
    </w:p>
    <w:p w14:paraId="5871B40F" w14:textId="77777777" w:rsidR="00840FA3" w:rsidRDefault="00840FA3">
      <w:pPr>
        <w:pStyle w:val="V-Normaltext"/>
        <w:widowControl/>
      </w:pPr>
    </w:p>
    <w:p w14:paraId="1D157666" w14:textId="77777777" w:rsidR="00840FA3" w:rsidRDefault="00840FA3">
      <w:pPr>
        <w:pStyle w:val="V-Zwischenfcberschrift01"/>
        <w:widowControl/>
      </w:pPr>
      <w:r>
        <w:rPr>
          <w:rFonts w:cs="Calibri"/>
        </w:rPr>
        <w:t>Artikel 2</w:t>
      </w:r>
      <w:r>
        <w:rPr>
          <w:rFonts w:cs="Calibri"/>
        </w:rPr>
        <w:br/>
        <w:t>Inkrafttreten</w:t>
      </w:r>
    </w:p>
    <w:p w14:paraId="5B6BDD74" w14:textId="77777777" w:rsidR="00840FA3" w:rsidRDefault="00840FA3">
      <w:pPr>
        <w:pStyle w:val="V-Normaltext"/>
        <w:widowControl/>
      </w:pPr>
      <w:r>
        <w:rPr>
          <w:rFonts w:cs="Calibri"/>
        </w:rPr>
        <w:t>Dieses Gesetz tritt am 1. August 2012 in Kraft. Es tritt am 31. Juli 2019 au</w:t>
      </w:r>
      <w:r>
        <w:rPr>
          <w:rFonts w:cs="Calibri"/>
        </w:rPr>
        <w:t>ß</w:t>
      </w:r>
      <w:r>
        <w:rPr>
          <w:rFonts w:cs="Calibri"/>
        </w:rPr>
        <w:t>er Kraft. Die Einf</w:t>
      </w:r>
      <w:r>
        <w:rPr>
          <w:rFonts w:cs="Calibri"/>
        </w:rPr>
        <w:t>ü</w:t>
      </w:r>
      <w:r>
        <w:rPr>
          <w:rFonts w:cs="Calibri"/>
        </w:rPr>
        <w:t>hrung von islamischem Religionsunterricht als ordentliches Lehrfach wird wissenschaftlich begleitet und ausgewertet. Das Ministerium berichtet dem Landtag dar</w:t>
      </w:r>
      <w:r>
        <w:rPr>
          <w:rFonts w:cs="Calibri"/>
        </w:rPr>
        <w:t>ü</w:t>
      </w:r>
      <w:r>
        <w:rPr>
          <w:rFonts w:cs="Calibri"/>
        </w:rPr>
        <w:t>ber bis zum 31. Juli 2018.</w:t>
      </w:r>
    </w:p>
    <w:p w14:paraId="541B8009" w14:textId="77777777" w:rsidR="00840FA3" w:rsidRDefault="00840FA3">
      <w:pPr>
        <w:pStyle w:val="V-Normaltext"/>
        <w:widowControl/>
        <w:rPr>
          <w:rFonts w:cs="Calibri"/>
        </w:rPr>
      </w:pPr>
    </w:p>
    <w:p w14:paraId="3E0BAB64" w14:textId="77777777" w:rsidR="00840FA3" w:rsidRDefault="00840FA3">
      <w:pPr>
        <w:pStyle w:val="V-Normaltext"/>
        <w:widowControl/>
      </w:pPr>
    </w:p>
    <w:p w14:paraId="60BAF82A" w14:textId="77777777" w:rsidR="00840FA3" w:rsidRDefault="00840FA3">
      <w:pPr>
        <w:pStyle w:val="V-Normaltext"/>
        <w:widowControl/>
        <w:jc w:val="right"/>
      </w:pPr>
      <w:r>
        <w:rPr>
          <w:rFonts w:cs="Calibri"/>
        </w:rPr>
        <w:t>ABl. NRW. 02/12 S. 90</w:t>
      </w:r>
    </w:p>
    <w:p w14:paraId="7FCF3F1E" w14:textId="77777777" w:rsidR="00840FA3" w:rsidRDefault="00840FA3">
      <w:pPr>
        <w:pStyle w:val="V-Normaltext"/>
        <w:widowControl/>
        <w:rPr>
          <w:rFonts w:cs="Calibri"/>
        </w:rPr>
      </w:pPr>
    </w:p>
    <w:p w14:paraId="4CB55643" w14:textId="77777777" w:rsidR="00840FA3" w:rsidRDefault="00840FA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87E4B" w14:textId="77777777" w:rsidR="00840FA3" w:rsidRDefault="00840FA3">
      <w:r>
        <w:separator/>
      </w:r>
    </w:p>
  </w:endnote>
  <w:endnote w:type="continuationSeparator" w:id="0">
    <w:p w14:paraId="78183C13" w14:textId="77777777" w:rsidR="00840FA3" w:rsidRDefault="0084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7393C" w14:textId="77777777" w:rsidR="00840FA3" w:rsidRDefault="00840FA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F4A70" w14:textId="77777777" w:rsidR="00840FA3" w:rsidRDefault="00840FA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7293FD3" w14:textId="77777777" w:rsidR="00840FA3" w:rsidRDefault="00840FA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6528B"/>
    <w:rsid w:val="0066528B"/>
    <w:rsid w:val="00840FA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BE3B6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