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D2236" w14:textId="77777777" w:rsidR="00B35C89" w:rsidRDefault="00B35C89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1E00131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2F663B6C" w14:textId="77777777" w:rsidR="00B35C89" w:rsidRDefault="00B35C89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>Ä</w:t>
            </w:r>
            <w:r>
              <w:rPr>
                <w:rFonts w:cs="Calibri"/>
                <w:b/>
              </w:rPr>
              <w:t>nderung der VVzAPO-S I</w:t>
            </w:r>
          </w:p>
          <w:p w14:paraId="000274DB" w14:textId="77777777" w:rsidR="00B35C89" w:rsidRDefault="00B35C89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 xml:space="preserve">Mit der 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nderung der Verwaltungsvorschriften zur APO-S I werden </w:t>
            </w:r>
          </w:p>
          <w:p w14:paraId="7949A822" w14:textId="77777777" w:rsidR="00B35C89" w:rsidRDefault="00B35C89">
            <w:pPr>
              <w:pStyle w:val="V-Normaltext"/>
              <w:widowControl/>
              <w:spacing w:before="10" w:after="30" w:line="200" w:lineRule="exact"/>
              <w:ind w:left="227" w:hanging="227"/>
            </w:pP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ab/>
              <w:t>vorgezogene Anmeldeverfahren auch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neu errichtete Schulen im Gr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ndungsjahr erm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 xml:space="preserve">glicht (zu </w:t>
            </w:r>
            <w:r>
              <w:rPr>
                <w:rFonts w:cs="Calibri"/>
              </w:rPr>
              <w:t>§</w:t>
            </w:r>
            <w:r>
              <w:rPr>
                <w:rFonts w:cs="Calibri"/>
              </w:rPr>
              <w:t xml:space="preserve"> 1 APO-S I)</w:t>
            </w:r>
          </w:p>
          <w:p w14:paraId="19C4117F" w14:textId="77777777" w:rsidR="00B35C89" w:rsidRDefault="00B35C89">
            <w:pPr>
              <w:pStyle w:val="V-Normaltext"/>
              <w:widowControl/>
              <w:spacing w:before="10" w:after="30" w:line="200" w:lineRule="exact"/>
              <w:ind w:left="227" w:hanging="227"/>
            </w:pPr>
            <w:r>
              <w:rPr>
                <w:rFonts w:cs="Calibri"/>
              </w:rPr>
              <w:t>–</w:t>
            </w:r>
            <w:r>
              <w:rPr>
                <w:rFonts w:cs="Calibri"/>
              </w:rPr>
              <w:tab/>
            </w:r>
            <w:r>
              <w:rPr>
                <w:rFonts w:cs="Calibri"/>
              </w:rPr>
              <w:t>zur einheitlichen Handhabung und Vergabe des mittleren Schulabschlusses an Gesamtschulen Fragen des Notenausgleichs gekl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rt (zu </w:t>
            </w:r>
            <w:r>
              <w:rPr>
                <w:rFonts w:cs="Calibri"/>
              </w:rPr>
              <w:t>§</w:t>
            </w:r>
            <w:r>
              <w:rPr>
                <w:rFonts w:cs="Calibri"/>
              </w:rPr>
              <w:t xml:space="preserve"> 40 Abs. 2 APO-S I). </w:t>
            </w:r>
          </w:p>
        </w:tc>
      </w:tr>
    </w:tbl>
    <w:p w14:paraId="599A7649" w14:textId="77777777" w:rsidR="00B35C89" w:rsidRDefault="00B35C89">
      <w:pPr>
        <w:widowControl/>
        <w:spacing w:before="10" w:after="50" w:line="180" w:lineRule="exact"/>
        <w:ind w:left="815" w:hanging="815"/>
      </w:pPr>
      <w:r>
        <w:rPr>
          <w:rFonts w:ascii="Arial" w:hAnsi="Arial" w:cs="Calibri"/>
          <w:b/>
          <w:color w:val="666666"/>
          <w:sz w:val="18"/>
        </w:rPr>
        <w:t xml:space="preserve">Zu BASS 13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21 Nr. 1.2</w:t>
      </w:r>
    </w:p>
    <w:p w14:paraId="15B8C549" w14:textId="77777777" w:rsidR="00B35C89" w:rsidRDefault="00B35C89">
      <w:pPr>
        <w:pStyle w:val="V-Bass-dcber"/>
        <w:widowControl/>
        <w:spacing w:before="10" w:after="10"/>
        <w:rPr>
          <w:rFonts w:cs="Arial"/>
        </w:rPr>
      </w:pPr>
      <w:r>
        <w:t>Verwaltungsvorschriften</w:t>
      </w:r>
      <w:r>
        <w:br/>
        <w:t xml:space="preserve">zur Verordnung </w:t>
      </w:r>
      <w:r>
        <w:t>ü</w:t>
      </w:r>
      <w:r>
        <w:t>ber die Ausbildung</w:t>
      </w:r>
      <w:r>
        <w:br/>
      </w:r>
      <w:r>
        <w:t>und die Abschlusspr</w:t>
      </w:r>
      <w:r>
        <w:t>ü</w:t>
      </w:r>
      <w:r>
        <w:t>fungen in der Sekundarstufe I</w:t>
      </w:r>
      <w:r>
        <w:br/>
        <w:t xml:space="preserve">(VVzAPO-S I);  </w:t>
      </w:r>
      <w:r>
        <w:t>Ä</w:t>
      </w:r>
      <w:r>
        <w:t>nderungen</w:t>
      </w:r>
    </w:p>
    <w:p w14:paraId="6C75312C" w14:textId="77777777" w:rsidR="00B35C89" w:rsidRDefault="00B35C89">
      <w:pPr>
        <w:pStyle w:val="V-NormaltextZentriert"/>
        <w:widowControl/>
        <w:rPr>
          <w:rFonts w:cs="Arial"/>
        </w:rPr>
      </w:pPr>
      <w:r>
        <w:t>RdErl. des Ministeriums f</w:t>
      </w:r>
      <w:r>
        <w:t>ü</w:t>
      </w:r>
      <w:r>
        <w:t>r Schule und Weiterbildung</w:t>
      </w:r>
      <w:r>
        <w:br/>
        <w:t xml:space="preserve">v. 30. 11. 2011 </w:t>
      </w:r>
      <w:r>
        <w:t>–</w:t>
      </w:r>
      <w:r>
        <w:t xml:space="preserve"> 223.2.02.11.03</w:t>
      </w:r>
    </w:p>
    <w:p w14:paraId="66EC52E7" w14:textId="77777777" w:rsidR="00B35C89" w:rsidRDefault="00B35C89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des Ministeriums f</w:t>
      </w:r>
      <w:r>
        <w:t>ü</w:t>
      </w:r>
      <w:r>
        <w:t>r Schule und Weiterbildung</w:t>
      </w:r>
      <w:r>
        <w:br/>
        <w:t>v. 20. 6. 2007 (</w:t>
      </w:r>
      <w:r>
        <w:rPr>
          <w:rFonts w:cs="Calibri"/>
        </w:rPr>
        <w:t xml:space="preserve">BASS 13 </w:t>
      </w:r>
      <w:r>
        <w:rPr>
          <w:rFonts w:cs="Calibri"/>
        </w:rPr>
        <w:t>–</w:t>
      </w:r>
      <w:r>
        <w:rPr>
          <w:rFonts w:cs="Calibri"/>
        </w:rPr>
        <w:t xml:space="preserve"> 21 Nr. 1.2), zuletzt ge</w:t>
      </w:r>
      <w:r>
        <w:rPr>
          <w:rFonts w:cs="Calibri"/>
        </w:rPr>
        <w:t>ä</w:t>
      </w:r>
      <w:r>
        <w:rPr>
          <w:rFonts w:cs="Calibri"/>
        </w:rPr>
        <w:t>ndert durch RdErl. v. 13. 10. 2011 (ABl. NRW S. 620)</w:t>
      </w:r>
    </w:p>
    <w:p w14:paraId="133553BE" w14:textId="77777777" w:rsidR="00B35C89" w:rsidRDefault="00B35C89">
      <w:pPr>
        <w:pStyle w:val="V-Normaltext"/>
        <w:widowControl/>
      </w:pPr>
      <w:r>
        <w:rPr>
          <w:rFonts w:cs="Calibri"/>
        </w:rPr>
        <w:t>Der Bezugserlass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7FDA621B" w14:textId="77777777" w:rsidR="00B35C89" w:rsidRDefault="00B35C89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Die VV 1.1.3 zu </w:t>
      </w:r>
      <w:r>
        <w:t>§</w:t>
      </w:r>
      <w:r>
        <w:t xml:space="preserve"> 1 wird wie folgt ge</w:t>
      </w:r>
      <w:r>
        <w:t>ä</w:t>
      </w:r>
      <w:r>
        <w:t>ndert:</w:t>
      </w:r>
    </w:p>
    <w:p w14:paraId="77F2ADF3" w14:textId="77777777" w:rsidR="00B35C89" w:rsidRDefault="00B35C89">
      <w:pPr>
        <w:pStyle w:val="V-Normaltext"/>
        <w:widowControl/>
        <w:rPr>
          <w:rFonts w:cs="Calibri"/>
        </w:rPr>
      </w:pPr>
    </w:p>
    <w:p w14:paraId="34084521" w14:textId="77777777" w:rsidR="00B35C89" w:rsidRDefault="00B35C89">
      <w:pPr>
        <w:pStyle w:val="V-ListeNormal1"/>
        <w:keepNext/>
        <w:widowControl/>
      </w:pPr>
      <w:r>
        <w:rPr>
          <w:rFonts w:cs="Arial"/>
        </w:rPr>
        <w:t>a.</w:t>
      </w:r>
    </w:p>
    <w:p w14:paraId="3C50D496" w14:textId="77777777" w:rsidR="00B35C89" w:rsidRDefault="00B35C89">
      <w:pPr>
        <w:pStyle w:val="V-ListeNormal2"/>
        <w:widowControl/>
        <w:rPr>
          <w:rFonts w:cs="Calibri"/>
        </w:rPr>
      </w:pPr>
      <w:r>
        <w:t>Als neuer Satz 2 wird eingef</w:t>
      </w:r>
      <w:r>
        <w:t>ü</w:t>
      </w:r>
      <w:r>
        <w:t xml:space="preserve">gt: </w:t>
      </w:r>
    </w:p>
    <w:p w14:paraId="03F850EB" w14:textId="77777777" w:rsidR="00B35C89" w:rsidRDefault="00B35C89">
      <w:pPr>
        <w:pStyle w:val="V-ListeNormal2"/>
        <w:widowControl/>
        <w:rPr>
          <w:rFonts w:cs="Calibri"/>
        </w:rPr>
      </w:pPr>
      <w:r>
        <w:t>„</w:t>
      </w:r>
      <w:r>
        <w:t>Das gilt auch f</w:t>
      </w:r>
      <w:r>
        <w:t>ü</w:t>
      </w:r>
      <w:r>
        <w:t>r neu genehmigte Schulen im Errichtungsjahr.</w:t>
      </w:r>
      <w:r>
        <w:t>“</w:t>
      </w:r>
    </w:p>
    <w:p w14:paraId="6844F35A" w14:textId="77777777" w:rsidR="00B35C89" w:rsidRDefault="00B35C89">
      <w:pPr>
        <w:pStyle w:val="V-ListeNormal1"/>
        <w:keepNext/>
        <w:widowControl/>
      </w:pPr>
      <w:r>
        <w:rPr>
          <w:rFonts w:cs="Arial"/>
        </w:rPr>
        <w:t>b.</w:t>
      </w:r>
    </w:p>
    <w:p w14:paraId="3838B570" w14:textId="77777777" w:rsidR="00B35C89" w:rsidRDefault="00B35C89">
      <w:pPr>
        <w:pStyle w:val="V-ListeNormal2"/>
        <w:widowControl/>
        <w:rPr>
          <w:rFonts w:cs="Calibri"/>
        </w:rPr>
      </w:pPr>
      <w:r>
        <w:t>Die bisherigen S</w:t>
      </w:r>
      <w:r>
        <w:t>ä</w:t>
      </w:r>
      <w:r>
        <w:t>tze 2 und 3 werden S</w:t>
      </w:r>
      <w:r>
        <w:t>ä</w:t>
      </w:r>
      <w:r>
        <w:t>tze 3 und 4.</w:t>
      </w:r>
    </w:p>
    <w:p w14:paraId="7295592F" w14:textId="77777777" w:rsidR="00B35C89" w:rsidRDefault="00B35C89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 xml:space="preserve">Die VV zu </w:t>
      </w:r>
      <w:r>
        <w:rPr>
          <w:rFonts w:cs="Arial"/>
        </w:rPr>
        <w:t>§</w:t>
      </w:r>
      <w:r>
        <w:rPr>
          <w:rFonts w:cs="Arial"/>
        </w:rPr>
        <w:t xml:space="preserve"> 40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668B558F" w14:textId="77777777" w:rsidR="00B35C89" w:rsidRDefault="00B35C89">
      <w:pPr>
        <w:pStyle w:val="V-Normaltext"/>
        <w:widowControl/>
      </w:pPr>
    </w:p>
    <w:p w14:paraId="0A5E47F6" w14:textId="77777777" w:rsidR="00B35C89" w:rsidRDefault="00B35C89">
      <w:pPr>
        <w:pStyle w:val="V-ListeNormal1"/>
        <w:keepNext/>
        <w:widowControl/>
        <w:rPr>
          <w:rFonts w:cs="Arial"/>
        </w:rPr>
      </w:pPr>
      <w:r>
        <w:t>a.</w:t>
      </w:r>
    </w:p>
    <w:p w14:paraId="5DFB6941" w14:textId="77777777" w:rsidR="00B35C89" w:rsidRDefault="00B35C89">
      <w:pPr>
        <w:pStyle w:val="V-ListeNormal2"/>
        <w:widowControl/>
      </w:pPr>
      <w:r>
        <w:rPr>
          <w:rFonts w:cs="Calibri"/>
        </w:rPr>
        <w:t>In der VV 40.1 zu Abs. 1 wird folgender Satz vorangestellt:</w:t>
      </w:r>
    </w:p>
    <w:p w14:paraId="1101C7FF" w14:textId="77777777" w:rsidR="00B35C89" w:rsidRDefault="00B35C89">
      <w:pPr>
        <w:pStyle w:val="V-ListeNormal2"/>
        <w:widowControl/>
      </w:pPr>
      <w:r>
        <w:rPr>
          <w:rFonts w:cs="Calibri"/>
        </w:rPr>
        <w:t>„</w:t>
      </w:r>
      <w:r>
        <w:rPr>
          <w:rFonts w:cs="Calibri"/>
        </w:rPr>
        <w:t>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des Gymnasiums erwerben den mittleren Schulabschluss (Fachoberschulreife) nach Ma</w:t>
      </w:r>
      <w:r>
        <w:rPr>
          <w:rFonts w:cs="Calibri"/>
        </w:rPr>
        <w:t>ß</w:t>
      </w:r>
      <w:r>
        <w:rPr>
          <w:rFonts w:cs="Calibri"/>
        </w:rPr>
        <w:t xml:space="preserve">gabe der Verordnung </w:t>
      </w:r>
      <w:r>
        <w:rPr>
          <w:rFonts w:cs="Calibri"/>
        </w:rPr>
        <w:t>ü</w:t>
      </w:r>
      <w:r>
        <w:rPr>
          <w:rFonts w:cs="Calibri"/>
        </w:rPr>
        <w:t>ber den Bildungsgang und die Abiturpr</w:t>
      </w:r>
      <w:r>
        <w:rPr>
          <w:rFonts w:cs="Calibri"/>
        </w:rPr>
        <w:t>ü</w:t>
      </w:r>
      <w:r>
        <w:rPr>
          <w:rFonts w:cs="Calibri"/>
        </w:rPr>
        <w:t>fung in der gymnasialen Oberstufe (APO-GOSt),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 des Berufskollegs nach Ma</w:t>
      </w:r>
      <w:r>
        <w:rPr>
          <w:rFonts w:cs="Calibri"/>
        </w:rPr>
        <w:t>ß</w:t>
      </w:r>
      <w:r>
        <w:rPr>
          <w:rFonts w:cs="Calibri"/>
        </w:rPr>
        <w:t xml:space="preserve">gabe der Verordnung </w:t>
      </w:r>
      <w:r>
        <w:rPr>
          <w:rFonts w:cs="Calibri"/>
        </w:rPr>
        <w:t>ü</w:t>
      </w:r>
      <w:r>
        <w:rPr>
          <w:rFonts w:cs="Calibri"/>
        </w:rPr>
        <w:t>ber die Ausbildung und Pr</w:t>
      </w:r>
      <w:r>
        <w:rPr>
          <w:rFonts w:cs="Calibri"/>
        </w:rPr>
        <w:t>ü</w:t>
      </w:r>
      <w:r>
        <w:rPr>
          <w:rFonts w:cs="Calibri"/>
        </w:rPr>
        <w:t>fung in den Bildungsg</w:t>
      </w:r>
      <w:r>
        <w:rPr>
          <w:rFonts w:cs="Calibri"/>
        </w:rPr>
        <w:t>ä</w:t>
      </w:r>
      <w:r>
        <w:rPr>
          <w:rFonts w:cs="Calibri"/>
        </w:rPr>
        <w:t>ngen des Berufskollegs (APO-BK).</w:t>
      </w:r>
      <w:r>
        <w:rPr>
          <w:rFonts w:cs="Calibri"/>
        </w:rPr>
        <w:t>“</w:t>
      </w:r>
    </w:p>
    <w:p w14:paraId="0C622BE6" w14:textId="77777777" w:rsidR="00B35C89" w:rsidRDefault="00B35C89">
      <w:pPr>
        <w:pStyle w:val="V-ListeNormal1"/>
        <w:keepNext/>
        <w:widowControl/>
        <w:rPr>
          <w:rFonts w:cs="Arial"/>
        </w:rPr>
      </w:pPr>
      <w:r>
        <w:t>b.</w:t>
      </w:r>
    </w:p>
    <w:p w14:paraId="2D3ADB1E" w14:textId="77777777" w:rsidR="00B35C89" w:rsidRDefault="00B35C89">
      <w:pPr>
        <w:pStyle w:val="V-ListeNormal2"/>
        <w:widowControl/>
      </w:pPr>
      <w:r>
        <w:rPr>
          <w:rFonts w:cs="Calibri"/>
        </w:rPr>
        <w:t>Folgende VV wird angef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45F4C917" w14:textId="77777777" w:rsidR="00B35C89" w:rsidRDefault="00B35C89">
      <w:pPr>
        <w:pStyle w:val="V-Normaltext"/>
        <w:widowControl/>
        <w:spacing w:before="10" w:after="10"/>
        <w:jc w:val="center"/>
      </w:pPr>
      <w:r>
        <w:rPr>
          <w:rFonts w:cs="Calibri"/>
        </w:rPr>
        <w:t>„</w:t>
      </w:r>
      <w:r>
        <w:rPr>
          <w:rFonts w:cs="Calibri"/>
        </w:rPr>
        <w:t>40.2 zu Abs. 2</w:t>
      </w:r>
    </w:p>
    <w:p w14:paraId="5AD3643A" w14:textId="77777777" w:rsidR="00B35C89" w:rsidRDefault="00B35C89">
      <w:pPr>
        <w:pStyle w:val="V-ListeNormal2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 xml:space="preserve">r die Vergabe des mittleren Schulabschlusses (Fachoberschulreife) an Gesamtschulen ist eine Unterschreitung der Leistungen in einem der </w:t>
      </w:r>
      <w:r>
        <w:rPr>
          <w:rFonts w:cs="Calibri"/>
        </w:rPr>
        <w:t>ü</w:t>
      </w:r>
      <w:r>
        <w:rPr>
          <w:rFonts w:cs="Calibri"/>
        </w:rPr>
        <w:t>brigen F</w:t>
      </w:r>
      <w:r>
        <w:rPr>
          <w:rFonts w:cs="Calibri"/>
        </w:rPr>
        <w:t>ä</w:t>
      </w:r>
      <w:r>
        <w:rPr>
          <w:rFonts w:cs="Calibri"/>
        </w:rPr>
        <w:t xml:space="preserve">cher um bis zu zwei Notenstufen unbeachtlich. Eine Unterschreitung der Leistungen nach </w:t>
      </w:r>
      <w:r>
        <w:rPr>
          <w:rFonts w:cs="Calibri"/>
        </w:rPr>
        <w:t>§</w:t>
      </w:r>
      <w:r>
        <w:rPr>
          <w:rFonts w:cs="Calibri"/>
        </w:rPr>
        <w:t xml:space="preserve"> 40 Absatz 2 Satz 3 kann hinzukommen.</w:t>
      </w:r>
    </w:p>
    <w:p w14:paraId="7AB8DBFC" w14:textId="77777777" w:rsidR="00B35C89" w:rsidRDefault="00B35C89">
      <w:pPr>
        <w:pStyle w:val="V-ListeNormal2"/>
        <w:widowControl/>
      </w:pPr>
      <w:r>
        <w:rPr>
          <w:rFonts w:cs="Calibri"/>
        </w:rPr>
        <w:t>Ü</w:t>
      </w:r>
      <w:r>
        <w:rPr>
          <w:rFonts w:cs="Calibri"/>
        </w:rPr>
        <w:t>brige F</w:t>
      </w:r>
      <w:r>
        <w:rPr>
          <w:rFonts w:cs="Calibri"/>
        </w:rPr>
        <w:t>ä</w:t>
      </w:r>
      <w:r>
        <w:rPr>
          <w:rFonts w:cs="Calibri"/>
        </w:rPr>
        <w:t>cher sind alle F</w:t>
      </w:r>
      <w:r>
        <w:rPr>
          <w:rFonts w:cs="Calibri"/>
        </w:rPr>
        <w:t>ä</w:t>
      </w:r>
      <w:r>
        <w:rPr>
          <w:rFonts w:cs="Calibri"/>
        </w:rPr>
        <w:t>cher mit Ausnahme von Deutsch, Englisch, Mathematik und Fach des Wahlpflichtunterrichts.</w:t>
      </w:r>
    </w:p>
    <w:p w14:paraId="20DC475D" w14:textId="77777777" w:rsidR="00B35C89" w:rsidRDefault="00B35C89">
      <w:pPr>
        <w:pStyle w:val="V-ListeNormal2"/>
        <w:widowControl/>
      </w:pPr>
      <w:r>
        <w:rPr>
          <w:rFonts w:cs="Calibri"/>
        </w:rPr>
        <w:t xml:space="preserve">Eine bessere Leistung im Sinne von </w:t>
      </w:r>
      <w:r>
        <w:rPr>
          <w:rFonts w:cs="Calibri"/>
        </w:rPr>
        <w:t>§</w:t>
      </w:r>
      <w:r>
        <w:rPr>
          <w:rFonts w:cs="Calibri"/>
        </w:rPr>
        <w:t xml:space="preserve"> 40 Absatz 2 Satz 3 ist jede </w:t>
      </w:r>
      <w:r>
        <w:rPr>
          <w:rFonts w:cs="Calibri"/>
        </w:rPr>
        <w:t>Ü</w:t>
      </w:r>
      <w:r>
        <w:rPr>
          <w:rFonts w:cs="Calibri"/>
        </w:rPr>
        <w:t xml:space="preserve">berschreitung der Notenanforderungen nach </w:t>
      </w:r>
      <w:r>
        <w:rPr>
          <w:rFonts w:cs="Calibri"/>
        </w:rPr>
        <w:t>§</w:t>
      </w:r>
      <w:r>
        <w:rPr>
          <w:rFonts w:cs="Calibri"/>
        </w:rPr>
        <w:t xml:space="preserve"> 40 Absatz 2 Satz 1 und 2 um mindestens eine Notenstufe.</w:t>
      </w:r>
    </w:p>
    <w:p w14:paraId="3DAA7528" w14:textId="77777777" w:rsidR="00B35C89" w:rsidRDefault="00B35C89">
      <w:pPr>
        <w:pStyle w:val="V-ListeNormal2"/>
        <w:widowControl/>
      </w:pPr>
      <w:r>
        <w:rPr>
          <w:rFonts w:cs="Calibri"/>
        </w:rPr>
        <w:t>Eine nach Ma</w:t>
      </w:r>
      <w:r>
        <w:rPr>
          <w:rFonts w:cs="Calibri"/>
        </w:rPr>
        <w:t>ß</w:t>
      </w:r>
      <w:r>
        <w:rPr>
          <w:rFonts w:cs="Calibri"/>
        </w:rPr>
        <w:t xml:space="preserve">gabe des </w:t>
      </w:r>
      <w:r>
        <w:rPr>
          <w:rFonts w:cs="Calibri"/>
        </w:rPr>
        <w:t>§</w:t>
      </w:r>
      <w:r>
        <w:rPr>
          <w:rFonts w:cs="Calibri"/>
        </w:rPr>
        <w:t xml:space="preserve"> 40 Absatz 2 Satz 2 besser gewertete Leistung kann zum Ausgleich einer Unterschreitung um eine Notenstufe bei den </w:t>
      </w:r>
      <w:r>
        <w:rPr>
          <w:rFonts w:cs="Calibri"/>
        </w:rPr>
        <w:t>ü</w:t>
      </w:r>
      <w:r>
        <w:rPr>
          <w:rFonts w:cs="Calibri"/>
        </w:rPr>
        <w:t>brigen F</w:t>
      </w:r>
      <w:r>
        <w:rPr>
          <w:rFonts w:cs="Calibri"/>
        </w:rPr>
        <w:t>ä</w:t>
      </w:r>
      <w:r>
        <w:rPr>
          <w:rFonts w:cs="Calibri"/>
        </w:rPr>
        <w:t>chern oder innerhalb der F</w:t>
      </w:r>
      <w:r>
        <w:rPr>
          <w:rFonts w:cs="Calibri"/>
        </w:rPr>
        <w:t>ä</w:t>
      </w:r>
      <w:r>
        <w:rPr>
          <w:rFonts w:cs="Calibri"/>
        </w:rPr>
        <w:t>chergruppe Deutsch, Englisch, Mathematik und Fach des Wahlpflichtunterrichts herangezogen werden.</w:t>
      </w:r>
      <w:r>
        <w:rPr>
          <w:rFonts w:cs="Calibri"/>
        </w:rPr>
        <w:t>“</w:t>
      </w:r>
    </w:p>
    <w:p w14:paraId="4F5D461D" w14:textId="77777777" w:rsidR="00B35C89" w:rsidRDefault="00B35C89">
      <w:pPr>
        <w:pStyle w:val="V-Normaltext"/>
        <w:widowControl/>
        <w:rPr>
          <w:rFonts w:cs="Calibri"/>
        </w:rPr>
      </w:pPr>
    </w:p>
    <w:p w14:paraId="4857A46C" w14:textId="77777777" w:rsidR="00B35C89" w:rsidRDefault="00B35C89">
      <w:pPr>
        <w:pStyle w:val="V-Normaltext"/>
        <w:widowControl/>
      </w:pPr>
    </w:p>
    <w:p w14:paraId="654B8D90" w14:textId="77777777" w:rsidR="00B35C89" w:rsidRDefault="00B35C89">
      <w:pPr>
        <w:pStyle w:val="V-Normaltext"/>
        <w:widowControl/>
        <w:jc w:val="right"/>
      </w:pPr>
      <w:r>
        <w:rPr>
          <w:rFonts w:cs="Calibri"/>
        </w:rPr>
        <w:t>ABl. NRW. 01/12 S. 40</w:t>
      </w:r>
    </w:p>
    <w:p w14:paraId="1E82AE59" w14:textId="77777777" w:rsidR="00B35C89" w:rsidRDefault="00B35C89">
      <w:pPr>
        <w:pStyle w:val="V-Normaltext"/>
        <w:widowControl/>
        <w:rPr>
          <w:rFonts w:cs="Calibri"/>
        </w:rPr>
      </w:pPr>
    </w:p>
    <w:p w14:paraId="1667486D" w14:textId="77777777" w:rsidR="00B35C89" w:rsidRDefault="00B35C89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9DC53A" w14:textId="77777777" w:rsidR="00B35C89" w:rsidRDefault="00B35C89">
      <w:r>
        <w:separator/>
      </w:r>
    </w:p>
  </w:endnote>
  <w:endnote w:type="continuationSeparator" w:id="0">
    <w:p w14:paraId="5482C85B" w14:textId="77777777" w:rsidR="00B35C89" w:rsidRDefault="00B35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86EF73" w14:textId="77777777" w:rsidR="00B35C89" w:rsidRDefault="00B35C8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140AD4" w14:textId="77777777" w:rsidR="00B35C89" w:rsidRDefault="00B35C8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8EC6F21" w14:textId="77777777" w:rsidR="00B35C89" w:rsidRDefault="00B35C8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57982"/>
    <w:rsid w:val="00A339FA"/>
    <w:rsid w:val="00B35C89"/>
    <w:rsid w:val="00F5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9C966E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2024-09-10T02:18:00Z</dcterms:created>
  <dcterms:modified xsi:type="dcterms:W3CDTF">2024-09-10T02:18:00Z</dcterms:modified>
</cp:coreProperties>
</file>