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F56C3" w:rsidRDefault="00BF56C3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BF56C3" w:rsidRDefault="00BF56C3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 xml:space="preserve">nderung der Verwaltungsvorschriften zur APO-S I </w:t>
            </w:r>
          </w:p>
          <w:p w:rsidR="00BF56C3" w:rsidRDefault="00BF56C3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Damit werden vorgezogene Anmeldeverfahren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Schulformen erm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glicht, an denen Anmelde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nge zu erwarten sind.</w:t>
            </w:r>
          </w:p>
        </w:tc>
      </w:tr>
    </w:tbl>
    <w:p w:rsidR="00BF56C3" w:rsidRDefault="00BF56C3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21 Nr. 1.2</w:t>
      </w:r>
    </w:p>
    <w:p w:rsidR="00BF56C3" w:rsidRDefault="00BF56C3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die Ausbildung</w:t>
      </w:r>
      <w:r>
        <w:br/>
        <w:t>und die Abschlusspr</w:t>
      </w:r>
      <w:r>
        <w:t>ü</w:t>
      </w:r>
      <w:r>
        <w:t>fung in der Sekundarstufe I</w:t>
      </w:r>
      <w:r>
        <w:br/>
        <w:t xml:space="preserve">(VVzAPO-S I); </w:t>
      </w:r>
      <w:r>
        <w:t>Ä</w:t>
      </w:r>
      <w:r>
        <w:t>nderung</w:t>
      </w:r>
    </w:p>
    <w:p w:rsidR="00BF56C3" w:rsidRDefault="00BF56C3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13. 10. 2011 </w:t>
      </w:r>
      <w:r>
        <w:t>–</w:t>
      </w:r>
      <w:r>
        <w:t xml:space="preserve">  223.2.02.11.03</w:t>
      </w:r>
    </w:p>
    <w:p w:rsidR="00BF56C3" w:rsidRDefault="00BF56C3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 xml:space="preserve">v. 20. 6. 2007 (VVzAPO-S I </w:t>
      </w:r>
      <w:r>
        <w:t>–</w:t>
      </w:r>
      <w:r>
        <w:t xml:space="preserve"> 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21 Nr. 1.2)</w:t>
      </w:r>
    </w:p>
    <w:p w:rsidR="00BF56C3" w:rsidRDefault="00BF56C3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:rsidR="00BF56C3" w:rsidRDefault="00BF56C3">
      <w:pPr>
        <w:pStyle w:val="V-Normaltext"/>
        <w:widowControl/>
      </w:pPr>
      <w:r>
        <w:rPr>
          <w:rFonts w:cs="Calibri"/>
        </w:rPr>
        <w:t>VV 1.1.3 wird wie folgt neu gefasst:</w:t>
      </w:r>
    </w:p>
    <w:p w:rsidR="00BF56C3" w:rsidRDefault="00BF56C3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Ist zu erwarten, dass die Zahl der Anmeldungen die Aufnahmekapazit</w:t>
      </w:r>
      <w:r>
        <w:rPr>
          <w:rFonts w:cs="Calibri"/>
        </w:rPr>
        <w:t>ä</w:t>
      </w:r>
      <w:r>
        <w:rPr>
          <w:rFonts w:cs="Calibri"/>
        </w:rPr>
        <w:t xml:space="preserve">t einer oder mehrerer Schulen einer Schulform </w:t>
      </w:r>
      <w:r>
        <w:rPr>
          <w:rFonts w:cs="Calibri"/>
        </w:rPr>
        <w:t>ü</w:t>
      </w:r>
      <w:r>
        <w:rPr>
          <w:rFonts w:cs="Calibri"/>
        </w:rPr>
        <w:t>bersteigen wird (Anmelde</w:t>
      </w:r>
      <w:r>
        <w:rPr>
          <w:rFonts w:cs="Calibri"/>
        </w:rPr>
        <w:t>ü</w:t>
      </w:r>
      <w:r>
        <w:rPr>
          <w:rFonts w:cs="Calibri"/>
        </w:rPr>
        <w:t>berhang), kann die obere Schulaufsichtsbeh</w:t>
      </w:r>
      <w:r>
        <w:rPr>
          <w:rFonts w:cs="Calibri"/>
        </w:rPr>
        <w:t>ö</w:t>
      </w:r>
      <w:r>
        <w:rPr>
          <w:rFonts w:cs="Calibri"/>
        </w:rPr>
        <w:t>rde auf Antrag des Schultr</w:t>
      </w:r>
      <w:r>
        <w:rPr>
          <w:rFonts w:cs="Calibri"/>
        </w:rPr>
        <w:t>ä</w:t>
      </w:r>
      <w:r>
        <w:rPr>
          <w:rFonts w:cs="Calibri"/>
        </w:rPr>
        <w:t>gers ein vorgezogenes Anmeldeverfahren f</w:t>
      </w:r>
      <w:r>
        <w:rPr>
          <w:rFonts w:cs="Calibri"/>
        </w:rPr>
        <w:t>ü</w:t>
      </w:r>
      <w:r>
        <w:rPr>
          <w:rFonts w:cs="Calibri"/>
        </w:rPr>
        <w:t>r die Schulen dieser Schulformen zulassen. Das vorgezogene Anmeldeverfahren ist in der ersten Woche des Anmeldezeitraumes durchzuf</w:t>
      </w:r>
      <w:r>
        <w:rPr>
          <w:rFonts w:cs="Calibri"/>
        </w:rPr>
        <w:t>ü</w:t>
      </w:r>
      <w:r>
        <w:rPr>
          <w:rFonts w:cs="Calibri"/>
        </w:rPr>
        <w:t xml:space="preserve">hren; die Schulleiterin oder Schulleiter entscheidet unter Beachtung von Nummer 1.2 bis zum Ende der zweiten Woche des Anmeldezeitraumes </w:t>
      </w:r>
      <w:r>
        <w:rPr>
          <w:rFonts w:cs="Calibri"/>
        </w:rPr>
        <w:t>ü</w:t>
      </w:r>
      <w:r>
        <w:rPr>
          <w:rFonts w:cs="Calibri"/>
        </w:rPr>
        <w:t>ber die Aufnahme und informiert die Eltern, so dass die Eltern der abgewiesenen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ihr Kind bei einer anderen weiterf</w:t>
      </w:r>
      <w:r>
        <w:rPr>
          <w:rFonts w:cs="Calibri"/>
        </w:rPr>
        <w:t>ü</w:t>
      </w:r>
      <w:r>
        <w:rPr>
          <w:rFonts w:cs="Calibri"/>
        </w:rPr>
        <w:t>hrenden Schule anmelden k</w:t>
      </w:r>
      <w:r>
        <w:rPr>
          <w:rFonts w:cs="Calibri"/>
        </w:rPr>
        <w:t>ö</w:t>
      </w:r>
      <w:r>
        <w:rPr>
          <w:rFonts w:cs="Calibri"/>
        </w:rPr>
        <w:t>nnen. Ist ein vorgezogenes Anmeldeverfahren zugelassen, beginnt das Anmeldeverfahren f</w:t>
      </w:r>
      <w:r>
        <w:rPr>
          <w:rFonts w:cs="Calibri"/>
        </w:rPr>
        <w:t>ü</w:t>
      </w:r>
      <w:r>
        <w:rPr>
          <w:rFonts w:cs="Calibri"/>
        </w:rPr>
        <w:t xml:space="preserve">r die </w:t>
      </w:r>
      <w:r>
        <w:rPr>
          <w:rFonts w:cs="Calibri"/>
        </w:rPr>
        <w:t>ü</w:t>
      </w:r>
      <w:r>
        <w:rPr>
          <w:rFonts w:cs="Calibri"/>
        </w:rPr>
        <w:t>brigen Schulformen fr</w:t>
      </w:r>
      <w:r>
        <w:rPr>
          <w:rFonts w:cs="Calibri"/>
        </w:rPr>
        <w:t>ü</w:t>
      </w:r>
      <w:r>
        <w:rPr>
          <w:rFonts w:cs="Calibri"/>
        </w:rPr>
        <w:t>hestens in der dritten Woche des Anmeldezeitraumes.</w:t>
      </w:r>
      <w:r>
        <w:rPr>
          <w:rFonts w:cs="Calibri"/>
        </w:rPr>
        <w:t>“</w:t>
      </w:r>
    </w:p>
    <w:p w:rsidR="00BF56C3" w:rsidRDefault="00BF56C3">
      <w:pPr>
        <w:pStyle w:val="V-Normaltext"/>
        <w:widowControl/>
        <w:rPr>
          <w:rFonts w:cs="Calibri"/>
        </w:rPr>
      </w:pPr>
    </w:p>
    <w:p w:rsidR="00BF56C3" w:rsidRDefault="00BF56C3">
      <w:pPr>
        <w:pStyle w:val="V-Normaltext"/>
        <w:widowControl/>
        <w:jc w:val="right"/>
        <w:rPr>
          <w:rFonts w:cs="Calibri"/>
        </w:rPr>
      </w:pPr>
      <w:r>
        <w:t>ABl. NRW. 11/11 S. 620</w:t>
      </w:r>
    </w:p>
    <w:p w:rsidR="00BF56C3" w:rsidRDefault="00BF56C3">
      <w:pPr>
        <w:pStyle w:val="V-Normaltext"/>
        <w:widowControl/>
      </w:pPr>
    </w:p>
    <w:p w:rsidR="00BF56C3" w:rsidRDefault="00BF56C3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F56C3" w:rsidRDefault="00BF56C3">
      <w:r>
        <w:separator/>
      </w:r>
    </w:p>
  </w:endnote>
  <w:endnote w:type="continuationSeparator" w:id="0">
    <w:p w:rsidR="00BF56C3" w:rsidRDefault="00BF5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56C3" w:rsidRDefault="00BF56C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F56C3" w:rsidRDefault="00BF56C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BF56C3" w:rsidRDefault="00BF56C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16C9"/>
    <w:rsid w:val="009316C9"/>
    <w:rsid w:val="00A339FA"/>
    <w:rsid w:val="00BF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