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B68CD" w14:textId="77777777" w:rsidR="004866D8" w:rsidRDefault="004866D8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06969E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12054FF" w14:textId="77777777" w:rsidR="004866D8" w:rsidRDefault="004866D8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 xml:space="preserve">Berufskolleg Anlage C 1 bis C 4; </w:t>
            </w:r>
            <w:r>
              <w:rPr>
                <w:rFonts w:cs="Calibri"/>
                <w:b/>
              </w:rPr>
              <w:br/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in Richtlinien und Lehrpl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nen</w:t>
            </w:r>
          </w:p>
        </w:tc>
      </w:tr>
    </w:tbl>
    <w:p w14:paraId="77112773" w14:textId="77777777" w:rsidR="004866D8" w:rsidRDefault="004866D8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37</w:t>
      </w:r>
    </w:p>
    <w:p w14:paraId="68234C3A" w14:textId="77777777" w:rsidR="004866D8" w:rsidRDefault="004866D8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Richtlinien und Lehrpl</w:t>
      </w:r>
      <w:r>
        <w:t>ä</w:t>
      </w:r>
      <w:r>
        <w:t>ne</w:t>
      </w:r>
      <w:r>
        <w:br/>
        <w:t>f</w:t>
      </w:r>
      <w:r>
        <w:t>ü</w:t>
      </w:r>
      <w:r>
        <w:t>r die Assistentenbildungsg</w:t>
      </w:r>
      <w:r>
        <w:t>ä</w:t>
      </w:r>
      <w:r>
        <w:t>nge</w:t>
      </w:r>
      <w:r>
        <w:br/>
      </w:r>
      <w:r>
        <w:t>nach Anlage C 1 bis C 4 der APO-BK;</w:t>
      </w:r>
      <w:r>
        <w:br/>
      </w:r>
      <w:r>
        <w:t>Ä</w:t>
      </w:r>
      <w:r>
        <w:t>nderung der Stundentafeln</w:t>
      </w:r>
      <w:r>
        <w:br/>
        <w:t>in den Richtlinien und Lehrpl</w:t>
      </w:r>
      <w:r>
        <w:t>ä</w:t>
      </w:r>
      <w:r>
        <w:t xml:space="preserve">nen </w:t>
      </w:r>
    </w:p>
    <w:p w14:paraId="2D304B2D" w14:textId="77777777" w:rsidR="004866D8" w:rsidRDefault="004866D8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1. 8. 2011 </w:t>
      </w:r>
      <w:r>
        <w:t>–</w:t>
      </w:r>
      <w:r>
        <w:t xml:space="preserve"> 312-6.08.01.13-99352</w:t>
      </w:r>
    </w:p>
    <w:p w14:paraId="30C0CBB9" w14:textId="77777777" w:rsidR="004866D8" w:rsidRDefault="004866D8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MSW v. 3. 6. 2007 (ABl. NRW. S. 412/</w:t>
      </w:r>
      <w:r>
        <w:rPr>
          <w:rFonts w:cs="Calibri"/>
        </w:rPr>
        <w:t xml:space="preserve">BASS 15 </w:t>
      </w:r>
      <w:r>
        <w:rPr>
          <w:rFonts w:cs="Calibri"/>
        </w:rPr>
        <w:t>–</w:t>
      </w:r>
      <w:r>
        <w:rPr>
          <w:rFonts w:cs="Calibri"/>
        </w:rPr>
        <w:t xml:space="preserve"> 37)</w:t>
      </w:r>
    </w:p>
    <w:p w14:paraId="6F5451E5" w14:textId="77777777" w:rsidR="004866D8" w:rsidRDefault="004866D8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Die Richtlinien f</w:t>
      </w:r>
      <w:r>
        <w:t>ü</w:t>
      </w:r>
      <w:r>
        <w:t>r die Bildungsg</w:t>
      </w:r>
      <w:r>
        <w:t>ä</w:t>
      </w:r>
      <w:r>
        <w:t>nge der Berufsfachschule, die zu einem Berufsabschluss und zur Fachhochschulreife f</w:t>
      </w:r>
      <w:r>
        <w:t>ü</w:t>
      </w:r>
      <w:r>
        <w:t>hren, Schule in NRW Heft-Nr. 40328, werden wie folgt ge</w:t>
      </w:r>
      <w:r>
        <w:t>ä</w:t>
      </w:r>
      <w:r>
        <w:t>ndert:</w:t>
      </w:r>
    </w:p>
    <w:p w14:paraId="10D6A84B" w14:textId="77777777" w:rsidR="004866D8" w:rsidRDefault="004866D8">
      <w:pPr>
        <w:pStyle w:val="V-Normaltext"/>
        <w:widowControl/>
        <w:rPr>
          <w:rFonts w:cs="Calibri"/>
        </w:rPr>
      </w:pPr>
    </w:p>
    <w:p w14:paraId="16030084" w14:textId="77777777" w:rsidR="004866D8" w:rsidRDefault="004866D8">
      <w:pPr>
        <w:pStyle w:val="V-ListeNormal1"/>
        <w:keepNext/>
        <w:widowControl/>
      </w:pPr>
      <w:r>
        <w:rPr>
          <w:rFonts w:cs="Arial"/>
        </w:rPr>
        <w:t>Im Abschnitt 3.1 ist in den Rahmenstundentafeln der Absatz:</w:t>
      </w:r>
    </w:p>
    <w:p w14:paraId="0C37956F" w14:textId="77777777" w:rsidR="004866D8" w:rsidRDefault="004866D8">
      <w:pPr>
        <w:pStyle w:val="V-Normaltext"/>
        <w:widowControl/>
      </w:pPr>
    </w:p>
    <w:p w14:paraId="4B6C6FC2" w14:textId="77777777" w:rsidR="004866D8" w:rsidRDefault="004866D8">
      <w:pPr>
        <w:pStyle w:val="V-ListeNormal1"/>
        <w:keepNext/>
        <w:widowControl/>
        <w:rPr>
          <w:rFonts w:cs="Arial"/>
        </w:rPr>
      </w:pPr>
      <w:r>
        <w:t>„</w:t>
      </w:r>
      <w:r>
        <w:t>Praktische Pr</w:t>
      </w:r>
      <w:r>
        <w:t>ü</w:t>
      </w:r>
      <w:r>
        <w:t>fung: Die praktische Pr</w:t>
      </w:r>
      <w:r>
        <w:t>ü</w:t>
      </w:r>
      <w:r>
        <w:t>fung dauert mindestens sechs Zeitstunden. Sie kann auch in Verbindung mit den Pr</w:t>
      </w:r>
      <w:r>
        <w:t>ü</w:t>
      </w:r>
      <w:r>
        <w:t>fungsf</w:t>
      </w:r>
      <w:r>
        <w:t>ä</w:t>
      </w:r>
      <w:r>
        <w:t>chern des fachlichen Schwerpunktes in integrierter Form stattfinden.</w:t>
      </w:r>
      <w:r>
        <w:t>“</w:t>
      </w:r>
    </w:p>
    <w:p w14:paraId="1A08344E" w14:textId="77777777" w:rsidR="004866D8" w:rsidRDefault="004866D8">
      <w:pPr>
        <w:pStyle w:val="V-Normaltext"/>
        <w:widowControl/>
        <w:rPr>
          <w:rFonts w:cs="Calibri"/>
        </w:rPr>
      </w:pPr>
    </w:p>
    <w:p w14:paraId="47CB4B1C" w14:textId="77777777" w:rsidR="004866D8" w:rsidRDefault="004866D8">
      <w:pPr>
        <w:pStyle w:val="V-ListeNormal1"/>
        <w:keepNext/>
        <w:widowControl/>
      </w:pPr>
      <w:r>
        <w:rPr>
          <w:rFonts w:cs="Arial"/>
        </w:rPr>
        <w:t xml:space="preserve">zu streichen. </w:t>
      </w:r>
    </w:p>
    <w:p w14:paraId="5D0D428B" w14:textId="77777777" w:rsidR="004866D8" w:rsidRDefault="004866D8">
      <w:pPr>
        <w:pStyle w:val="V-Normaltext"/>
        <w:widowControl/>
      </w:pPr>
    </w:p>
    <w:p w14:paraId="60BEB260" w14:textId="77777777" w:rsidR="004866D8" w:rsidRDefault="004866D8">
      <w:pPr>
        <w:pStyle w:val="V-ListeNormal1"/>
        <w:keepNext/>
        <w:widowControl/>
        <w:ind w:left="227" w:hanging="227"/>
      </w:pPr>
      <w:r>
        <w:t>2.</w:t>
      </w:r>
      <w:r>
        <w:tab/>
        <w:t>Die Lehrpl</w:t>
      </w:r>
      <w:r>
        <w:t>ä</w:t>
      </w:r>
      <w:r>
        <w:t>ne f</w:t>
      </w:r>
      <w:r>
        <w:t>ü</w:t>
      </w:r>
      <w:r>
        <w:t xml:space="preserve">r die in der </w:t>
      </w:r>
      <w:r>
        <w:rPr>
          <w:rFonts w:cs="Arial"/>
        </w:rPr>
        <w:t>Anlage aufgef</w:t>
      </w:r>
      <w:r>
        <w:rPr>
          <w:rFonts w:cs="Arial"/>
        </w:rPr>
        <w:t>ü</w:t>
      </w:r>
      <w:r>
        <w:rPr>
          <w:rFonts w:cs="Arial"/>
        </w:rPr>
        <w:t>hrten Bildungsg</w:t>
      </w:r>
      <w:r>
        <w:rPr>
          <w:rFonts w:cs="Arial"/>
        </w:rPr>
        <w:t>ä</w:t>
      </w:r>
      <w:r>
        <w:rPr>
          <w:rFonts w:cs="Arial"/>
        </w:rPr>
        <w:t>nge der Berufsfachschule, die zu einem Berufsabschluss und zur Fachhochschulreife f</w:t>
      </w:r>
      <w:r>
        <w:rPr>
          <w:rFonts w:cs="Arial"/>
        </w:rPr>
        <w:t>ü</w:t>
      </w:r>
      <w:r>
        <w:rPr>
          <w:rFonts w:cs="Arial"/>
        </w:rPr>
        <w:t>hren,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ECDEB96" w14:textId="77777777" w:rsidR="004866D8" w:rsidRDefault="004866D8">
      <w:pPr>
        <w:pStyle w:val="V-Normaltext"/>
        <w:widowControl/>
      </w:pPr>
    </w:p>
    <w:p w14:paraId="0CD3A3C0" w14:textId="77777777" w:rsidR="004866D8" w:rsidRDefault="004866D8">
      <w:pPr>
        <w:pStyle w:val="V-ListeNormal1"/>
        <w:keepNext/>
        <w:widowControl/>
        <w:rPr>
          <w:rFonts w:cs="Arial"/>
        </w:rPr>
      </w:pPr>
      <w:r>
        <w:t>Im Abschnitt 3 ist in den Stundentafeln der Absatz:</w:t>
      </w:r>
    </w:p>
    <w:p w14:paraId="2E3DB074" w14:textId="77777777" w:rsidR="004866D8" w:rsidRDefault="004866D8">
      <w:pPr>
        <w:pStyle w:val="V-Normaltext"/>
        <w:widowControl/>
        <w:rPr>
          <w:rFonts w:cs="Calibri"/>
        </w:rPr>
      </w:pPr>
    </w:p>
    <w:p w14:paraId="0FA7125C" w14:textId="77777777" w:rsidR="004866D8" w:rsidRDefault="004866D8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Praktische Pr</w:t>
      </w:r>
      <w:r>
        <w:rPr>
          <w:rFonts w:cs="Arial"/>
        </w:rPr>
        <w:t>ü</w:t>
      </w:r>
      <w:r>
        <w:rPr>
          <w:rFonts w:cs="Arial"/>
        </w:rPr>
        <w:t>fung: Die praktische Pr</w:t>
      </w:r>
      <w:r>
        <w:rPr>
          <w:rFonts w:cs="Arial"/>
        </w:rPr>
        <w:t>ü</w:t>
      </w:r>
      <w:r>
        <w:rPr>
          <w:rFonts w:cs="Arial"/>
        </w:rPr>
        <w:t>fu</w:t>
      </w:r>
      <w:r>
        <w:rPr>
          <w:rFonts w:cs="Arial"/>
        </w:rPr>
        <w:t>ng dauert mindestens sechs Zeitstunden. Sie kann auch in Verbindung mit den Pr</w:t>
      </w:r>
      <w:r>
        <w:rPr>
          <w:rFonts w:cs="Arial"/>
        </w:rPr>
        <w:t>ü</w:t>
      </w:r>
      <w:r>
        <w:rPr>
          <w:rFonts w:cs="Arial"/>
        </w:rPr>
        <w:t>fungsf</w:t>
      </w:r>
      <w:r>
        <w:rPr>
          <w:rFonts w:cs="Arial"/>
        </w:rPr>
        <w:t>ä</w:t>
      </w:r>
      <w:r>
        <w:rPr>
          <w:rFonts w:cs="Arial"/>
        </w:rPr>
        <w:t>chern des fachlichen Schwerpunktes in integrierter Form stattfinden."</w:t>
      </w:r>
    </w:p>
    <w:p w14:paraId="1777FA16" w14:textId="77777777" w:rsidR="004866D8" w:rsidRDefault="004866D8">
      <w:pPr>
        <w:pStyle w:val="V-Normaltext"/>
        <w:widowControl/>
      </w:pPr>
    </w:p>
    <w:p w14:paraId="70C1ED57" w14:textId="77777777" w:rsidR="004866D8" w:rsidRDefault="004866D8">
      <w:pPr>
        <w:pStyle w:val="V-ListeNormal1"/>
        <w:keepNext/>
        <w:widowControl/>
        <w:rPr>
          <w:rFonts w:cs="Arial"/>
        </w:rPr>
      </w:pPr>
      <w:r>
        <w:t xml:space="preserve">zu streichen. </w:t>
      </w:r>
    </w:p>
    <w:p w14:paraId="5ABB0A28" w14:textId="77777777" w:rsidR="004866D8" w:rsidRDefault="004866D8">
      <w:pPr>
        <w:pStyle w:val="V-Normaltext"/>
        <w:widowControl/>
      </w:pPr>
      <w:r>
        <w:rPr>
          <w:rFonts w:cs="Calibri"/>
        </w:rPr>
        <w:t xml:space="preserve"> </w:t>
      </w:r>
    </w:p>
    <w:p w14:paraId="54817B91" w14:textId="77777777" w:rsidR="004866D8" w:rsidRDefault="004866D8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Ä</w:t>
      </w:r>
      <w:r>
        <w:rPr>
          <w:rFonts w:cs="Calibri"/>
        </w:rPr>
        <w:t>nderungen treten r</w:t>
      </w:r>
      <w:r>
        <w:rPr>
          <w:rFonts w:cs="Calibri"/>
        </w:rPr>
        <w:t>ü</w:t>
      </w:r>
      <w:r>
        <w:rPr>
          <w:rFonts w:cs="Calibri"/>
        </w:rPr>
        <w:t>ckwirkend am 1. 8. 2011 in Kraft.</w:t>
      </w:r>
    </w:p>
    <w:p w14:paraId="066E5E1E" w14:textId="77777777" w:rsidR="004866D8" w:rsidRDefault="004866D8">
      <w:pPr>
        <w:pStyle w:val="V-Normaltext"/>
        <w:widowControl/>
        <w:rPr>
          <w:rFonts w:cs="Calibri"/>
        </w:rPr>
      </w:pPr>
    </w:p>
    <w:p w14:paraId="531D62B7" w14:textId="77777777" w:rsidR="004866D8" w:rsidRDefault="004866D8">
      <w:pPr>
        <w:pStyle w:val="V-Normaltext"/>
        <w:widowControl/>
      </w:pPr>
    </w:p>
    <w:p w14:paraId="2960DAB4" w14:textId="77777777" w:rsidR="004866D8" w:rsidRDefault="004866D8">
      <w:pPr>
        <w:pStyle w:val="V-Normaltext"/>
        <w:widowControl/>
        <w:jc w:val="right"/>
      </w:pPr>
      <w:r>
        <w:rPr>
          <w:rFonts w:cs="Calibri"/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4133"/>
      </w:tblGrid>
      <w:tr w:rsidR="00000000" w14:paraId="010E3176" w14:textId="77777777">
        <w:tc>
          <w:tcPr>
            <w:tcW w:w="4892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3B2E52A" w14:textId="77777777" w:rsidR="004866D8" w:rsidRDefault="004866D8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Liste der Lehrpl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ne</w:t>
            </w:r>
            <w:r>
              <w:rPr>
                <w:rFonts w:cs="Calibri"/>
                <w:b/>
              </w:rPr>
              <w:br/>
              <w:t>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r die Assistentenbildungsg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nge C 1 bis C 4</w:t>
            </w:r>
          </w:p>
        </w:tc>
      </w:tr>
      <w:tr w:rsidR="00000000" w14:paraId="648E4A6F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88C2DFF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  <w:b/>
              </w:rPr>
              <w:t>Heft-Nr.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4CD56F8" w14:textId="77777777" w:rsidR="004866D8" w:rsidRDefault="004866D8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Bildungsgang</w:t>
            </w:r>
          </w:p>
        </w:tc>
      </w:tr>
      <w:tr w:rsidR="00000000" w14:paraId="69ED013A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1CA80DB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40301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0BE270E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Assistentin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Betriebsinformatik/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Assistent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Betriebsinformatik</w:t>
            </w:r>
          </w:p>
        </w:tc>
      </w:tr>
      <w:tr w:rsidR="00000000" w14:paraId="7E5AFB91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454F04D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40302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99398D6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</w:t>
            </w:r>
            <w:r>
              <w:rPr>
                <w:rFonts w:cs="Calibri"/>
              </w:rPr>
              <w:t xml:space="preserve"> bautechnische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bautechnischer Assistent</w:t>
            </w:r>
          </w:p>
        </w:tc>
      </w:tr>
      <w:tr w:rsidR="00000000" w14:paraId="7061093B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371E1DD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40303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2F29C40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bekleidungstechnische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bekleidungstechnischer Assistent</w:t>
            </w:r>
          </w:p>
        </w:tc>
      </w:tr>
      <w:tr w:rsidR="00000000" w14:paraId="0AC59F31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5AC0F4C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40304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4D3C1FB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biologisch-technische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biologisch-technischer Assistent</w:t>
            </w:r>
          </w:p>
        </w:tc>
      </w:tr>
      <w:tr w:rsidR="00000000" w14:paraId="1C0A7DEF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A78C895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40305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6B3D54B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chemisch-technische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chemisch-technischer Assistent</w:t>
            </w:r>
          </w:p>
        </w:tc>
      </w:tr>
      <w:tr w:rsidR="00000000" w14:paraId="139533D9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98DEB93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40306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493579F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denkmaltechnische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denkmaltechnischer Assistent</w:t>
            </w:r>
          </w:p>
        </w:tc>
      </w:tr>
      <w:tr w:rsidR="00000000" w14:paraId="562B2E71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DF2D170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40307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759AC13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elektrotechnische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elektrotechnischer Assistent</w:t>
            </w:r>
          </w:p>
        </w:tc>
      </w:tr>
      <w:tr w:rsidR="00000000" w14:paraId="22F25481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1A18136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40308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BE6DE7E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gestaltungstechnische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gestaltungstechnischer Assistent</w:t>
            </w:r>
            <w:r>
              <w:rPr>
                <w:rFonts w:cs="Calibri"/>
              </w:rPr>
              <w:br/>
              <w:t>Schwerpunkt: Grafikdesign und Objektdesign</w:t>
            </w:r>
          </w:p>
        </w:tc>
      </w:tr>
      <w:tr w:rsidR="00000000" w14:paraId="7067F82E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5A08C57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40309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B34B747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gestaltungstechnische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fter gestaltungstechnischer Assistent </w:t>
            </w:r>
            <w:r>
              <w:rPr>
                <w:rFonts w:cs="Calibri"/>
              </w:rPr>
              <w:br/>
              <w:t>Schwerpunkt: Medien / Kommunikation</w:t>
            </w:r>
          </w:p>
        </w:tc>
      </w:tr>
      <w:tr w:rsidR="00000000" w14:paraId="342FC58C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FA8F14C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40310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F3DE2B9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Informatikerin Medizin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konomie/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Informatiker Medizin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konomie</w:t>
            </w:r>
          </w:p>
        </w:tc>
      </w:tr>
      <w:tr w:rsidR="00000000" w14:paraId="5E3842EB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7BA6CE5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40311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5F04949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Informatikerin Multimedia/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Informatiker Multimedia</w:t>
            </w:r>
          </w:p>
        </w:tc>
      </w:tr>
      <w:tr w:rsidR="00000000" w14:paraId="409EA6BD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F6C2390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40312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29D1E42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Informatikerin Softwaretechnologie/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Informatiker Softwaretechnologie</w:t>
            </w:r>
          </w:p>
        </w:tc>
      </w:tr>
      <w:tr w:rsidR="00000000" w14:paraId="5B24EE97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16F758E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40313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BFD9AB5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Informatikerin Wirtschaft/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Informatiker Wirtschaft</w:t>
            </w:r>
          </w:p>
        </w:tc>
      </w:tr>
      <w:tr w:rsidR="00000000" w14:paraId="48291DAE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2E1F2B8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40314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1294AD9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informationstechnische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informationstechnischer Assistent</w:t>
            </w:r>
          </w:p>
        </w:tc>
      </w:tr>
      <w:tr w:rsidR="00000000" w14:paraId="530F906B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C64748D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40315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4D824FB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 Assistentin /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nnischer Assistent</w:t>
            </w:r>
            <w:r>
              <w:rPr>
                <w:rFonts w:cs="Calibri"/>
              </w:rPr>
              <w:br/>
              <w:t>Fachrichtung Betriebswirtschaftslehre</w:t>
            </w:r>
          </w:p>
        </w:tc>
      </w:tr>
      <w:tr w:rsidR="00000000" w14:paraId="65803151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7242D8B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40316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1F3EAB6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nnischer Assistent</w:t>
            </w:r>
            <w:r>
              <w:rPr>
                <w:rFonts w:cs="Calibri"/>
              </w:rPr>
              <w:br/>
              <w:t>Fachrichtung Fremdsprachen</w:t>
            </w:r>
          </w:p>
        </w:tc>
      </w:tr>
      <w:tr w:rsidR="00000000" w14:paraId="094086F5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1F0CB2B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40317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DAEE2D4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Kaufm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nnischer Assistent</w:t>
            </w:r>
            <w:r>
              <w:rPr>
                <w:rFonts w:cs="Calibri"/>
              </w:rPr>
              <w:br/>
              <w:t>Fachrichtung Informationsverarbeitung</w:t>
            </w:r>
          </w:p>
        </w:tc>
      </w:tr>
      <w:tr w:rsidR="00000000" w14:paraId="5F454544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B86285E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40318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4C75CF0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konstruktions- und fertigungstechnische</w:t>
            </w:r>
            <w:r>
              <w:rPr>
                <w:rFonts w:cs="Calibri"/>
              </w:rPr>
              <w:br/>
              <w:t>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konstruktions- und fertigungstechnischer Assistent</w:t>
            </w:r>
          </w:p>
        </w:tc>
      </w:tr>
      <w:tr w:rsidR="00000000" w14:paraId="55C45B1D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F7F38FC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40319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EBA2258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Kosmetikerin/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Kosmetike</w:t>
            </w:r>
          </w:p>
        </w:tc>
      </w:tr>
      <w:tr w:rsidR="00000000" w14:paraId="6A058F1F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8E85CDF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40320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53FC216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lebensmitteltechnische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lebensmitteltechnischer Assistent</w:t>
            </w:r>
          </w:p>
        </w:tc>
      </w:tr>
      <w:tr w:rsidR="00000000" w14:paraId="263CE5B2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2507CE3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40321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4D40E7F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maschinenbautechnische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maschinenbautechnischer Assistent</w:t>
            </w:r>
          </w:p>
        </w:tc>
      </w:tr>
      <w:tr w:rsidR="00000000" w14:paraId="2D6AF202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944A30D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40322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92FE4D8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physikalisch-technische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physikalisch-technischer Assistent</w:t>
            </w:r>
          </w:p>
        </w:tc>
      </w:tr>
      <w:tr w:rsidR="00000000" w14:paraId="2E5D3A20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AD311C3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40323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E5D5A48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parationstechnische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parationstechnischer Assistent</w:t>
            </w:r>
            <w:r>
              <w:rPr>
                <w:rFonts w:cs="Calibri"/>
              </w:rPr>
              <w:br/>
              <w:t>Schwerpunkt: Biologie</w:t>
            </w:r>
          </w:p>
        </w:tc>
      </w:tr>
      <w:tr w:rsidR="00000000" w14:paraId="33779627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98B996B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40324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B8975C4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parationstechnische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parationstechnischer Assistent </w:t>
            </w:r>
            <w:r>
              <w:rPr>
                <w:rFonts w:cs="Calibri"/>
              </w:rPr>
              <w:br/>
              <w:t>Schwerpunkt: Geologie</w:t>
            </w:r>
          </w:p>
        </w:tc>
      </w:tr>
      <w:tr w:rsidR="00000000" w14:paraId="102364B1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DC8279E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40325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2A49CE2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parationstechnische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parationstechnischer Assistent</w:t>
            </w:r>
            <w:r>
              <w:rPr>
                <w:rFonts w:cs="Calibri"/>
              </w:rPr>
              <w:br/>
              <w:t>Schwerpunkt: Medizin</w:t>
            </w:r>
          </w:p>
        </w:tc>
      </w:tr>
      <w:tr w:rsidR="00000000" w14:paraId="19909956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8DAA4EE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40326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6F61501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technische Assistentin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Metallographie und Werkstoffkunde/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technischer Assistent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Metallographie und Werkstoffkunde</w:t>
            </w:r>
          </w:p>
        </w:tc>
      </w:tr>
      <w:tr w:rsidR="00000000" w14:paraId="47801C53" w14:textId="77777777">
        <w:tc>
          <w:tcPr>
            <w:tcW w:w="75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B574724" w14:textId="77777777" w:rsidR="004866D8" w:rsidRDefault="004866D8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40327</w:t>
            </w:r>
          </w:p>
        </w:tc>
        <w:tc>
          <w:tcPr>
            <w:tcW w:w="4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E51142F" w14:textId="77777777" w:rsidR="004866D8" w:rsidRDefault="004866D8">
            <w:pPr>
              <w:pStyle w:val="V-Normaltext"/>
              <w:widowControl/>
            </w:pPr>
            <w:r>
              <w:rPr>
                <w:rFonts w:cs="Calibri"/>
              </w:rPr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 umweltschutztechnische Assistentin/</w:t>
            </w:r>
            <w:r>
              <w:rPr>
                <w:rFonts w:cs="Calibri"/>
              </w:rPr>
              <w:br/>
              <w:t>Staatlich gepr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fter umweltschutztechnischer Assistent</w:t>
            </w:r>
          </w:p>
        </w:tc>
      </w:tr>
    </w:tbl>
    <w:p w14:paraId="18CB8069" w14:textId="77777777" w:rsidR="004866D8" w:rsidRDefault="004866D8">
      <w:pPr>
        <w:pStyle w:val="V-Normaltext"/>
        <w:widowControl/>
        <w:jc w:val="right"/>
      </w:pPr>
      <w:r>
        <w:rPr>
          <w:rFonts w:cs="Calibri"/>
          <w:b/>
        </w:rPr>
        <w:br/>
      </w:r>
    </w:p>
    <w:p w14:paraId="5209F0F8" w14:textId="77777777" w:rsidR="004866D8" w:rsidRDefault="004866D8">
      <w:pPr>
        <w:pStyle w:val="V-Normaltext"/>
        <w:widowControl/>
        <w:rPr>
          <w:rFonts w:cs="Calibri"/>
        </w:rPr>
      </w:pPr>
    </w:p>
    <w:p w14:paraId="626E361B" w14:textId="77777777" w:rsidR="004866D8" w:rsidRDefault="004866D8">
      <w:pPr>
        <w:pStyle w:val="V-Normaltext"/>
        <w:widowControl/>
        <w:jc w:val="right"/>
        <w:rPr>
          <w:rFonts w:cs="Calibri"/>
        </w:rPr>
      </w:pPr>
      <w:r>
        <w:t>ABl. NRW. 09/11 S. 496</w:t>
      </w:r>
    </w:p>
    <w:p w14:paraId="391E85BF" w14:textId="77777777" w:rsidR="004866D8" w:rsidRDefault="004866D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AA7A7" w14:textId="77777777" w:rsidR="004866D8" w:rsidRDefault="004866D8">
      <w:r>
        <w:separator/>
      </w:r>
    </w:p>
  </w:endnote>
  <w:endnote w:type="continuationSeparator" w:id="0">
    <w:p w14:paraId="257B125E" w14:textId="77777777" w:rsidR="004866D8" w:rsidRDefault="0048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1E681" w14:textId="77777777" w:rsidR="004866D8" w:rsidRDefault="004866D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0D26" w14:textId="77777777" w:rsidR="004866D8" w:rsidRDefault="004866D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A8D218E" w14:textId="77777777" w:rsidR="004866D8" w:rsidRDefault="004866D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1767E"/>
    <w:rsid w:val="004866D8"/>
    <w:rsid w:val="00A339FA"/>
    <w:rsid w:val="00E1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6422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654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