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5C25" w14:textId="77777777" w:rsidR="00207C2D" w:rsidRDefault="00207C2D">
      <w:pPr>
        <w:pStyle w:val="Bass-Nr"/>
        <w:keepNext/>
        <w:rPr>
          <w:rFonts w:cs="Calibri"/>
        </w:rPr>
      </w:pPr>
      <w:r>
        <w:t>10-31 Nr. 9</w:t>
      </w:r>
    </w:p>
    <w:p w14:paraId="0FF1D149" w14:textId="77777777" w:rsidR="00207C2D" w:rsidRDefault="00207C2D">
      <w:pPr>
        <w:pStyle w:val="RVueberschrift1100fz"/>
        <w:keepNext/>
        <w:keepLines/>
      </w:pPr>
      <w:r>
        <w:rPr>
          <w:rFonts w:cs="Arial"/>
        </w:rPr>
        <w:t>Haus f</w:t>
      </w:r>
      <w:r>
        <w:rPr>
          <w:rFonts w:cs="Arial"/>
        </w:rPr>
        <w:t>ü</w:t>
      </w:r>
      <w:r>
        <w:rPr>
          <w:rFonts w:cs="Arial"/>
        </w:rPr>
        <w:t xml:space="preserve">r Lehrerfortbildung - </w:t>
      </w:r>
      <w:r>
        <w:br/>
      </w:r>
      <w:r>
        <w:rPr>
          <w:rFonts w:cs="Arial"/>
        </w:rPr>
        <w:t xml:space="preserve">Kronenburg; </w:t>
      </w:r>
      <w:r>
        <w:br/>
      </w:r>
      <w:r>
        <w:rPr>
          <w:rFonts w:cs="Arial"/>
        </w:rPr>
        <w:t>Errichtungserlass anl</w:t>
      </w:r>
      <w:r>
        <w:rPr>
          <w:rFonts w:cs="Arial"/>
        </w:rPr>
        <w:t>ä</w:t>
      </w:r>
      <w:r>
        <w:rPr>
          <w:rFonts w:cs="Arial"/>
        </w:rPr>
        <w:t>sslich der Umbenennung</w:t>
      </w:r>
    </w:p>
    <w:p w14:paraId="4AF688D4" w14:textId="77777777" w:rsidR="00207C2D" w:rsidRDefault="00207C2D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br/>
      </w:r>
      <w:r>
        <w:rPr>
          <w:rFonts w:cs="Arial"/>
        </w:rPr>
        <w:t>v</w:t>
      </w:r>
      <w:r>
        <w:t>.</w:t>
      </w:r>
      <w:r>
        <w:rPr>
          <w:rFonts w:cs="Arial"/>
        </w:rPr>
        <w:t xml:space="preserve"> 23</w:t>
      </w:r>
      <w:r>
        <w:t>.</w:t>
      </w:r>
      <w:r>
        <w:rPr>
          <w:rFonts w:cs="Arial"/>
        </w:rPr>
        <w:t>09</w:t>
      </w:r>
      <w:r>
        <w:t>.</w:t>
      </w:r>
      <w:r>
        <w:rPr>
          <w:rFonts w:cs="Arial"/>
        </w:rPr>
        <w:t xml:space="preserve">1997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1 01</w:t>
      </w:r>
      <w:r>
        <w:t>/</w:t>
      </w:r>
      <w:r>
        <w:rPr>
          <w:rFonts w:cs="Arial"/>
        </w:rPr>
        <w:t>98 S</w:t>
      </w:r>
      <w:r>
        <w:t>.</w:t>
      </w:r>
      <w:r>
        <w:rPr>
          <w:rFonts w:cs="Arial"/>
        </w:rPr>
        <w:t xml:space="preserve"> 2</w:t>
      </w:r>
      <w: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6EEC0667" w14:textId="77777777" w:rsidR="00207C2D" w:rsidRDefault="00207C2D">
      <w:pPr>
        <w:pStyle w:val="RVfliesstext175nb"/>
        <w:widowControl/>
        <w:rPr>
          <w:rFonts w:cs="Calibri"/>
        </w:rPr>
      </w:pPr>
      <w:r>
        <w:rPr>
          <w:rFonts w:cs="Calibri"/>
        </w:rPr>
        <w:t>1 Die Bildungsst</w:t>
      </w:r>
      <w:r>
        <w:rPr>
          <w:rFonts w:cs="Calibri"/>
        </w:rPr>
        <w:t>ä</w:t>
      </w:r>
      <w:r>
        <w:rPr>
          <w:rFonts w:cs="Calibri"/>
        </w:rPr>
        <w:t>tte Kronenburg f</w:t>
      </w:r>
      <w:r>
        <w:rPr>
          <w:rFonts w:cs="Calibri"/>
        </w:rPr>
        <w:t>ü</w:t>
      </w:r>
      <w:r>
        <w:rPr>
          <w:rFonts w:cs="Calibri"/>
        </w:rPr>
        <w:t>hrt als Einrichtung des Landes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14 </w:t>
      </w:r>
      <w:hyperlink r:id="rId7" w:history="1">
        <w:r>
          <w:rPr>
            <w:rFonts w:cs="Calibri"/>
          </w:rPr>
          <w:t>Landesorganisationsgesetz</w:t>
        </w:r>
      </w:hyperlink>
      <w:r>
        <w:t xml:space="preserve"> die Bezeichnung: </w:t>
      </w:r>
      <w:r>
        <w:t>„</w:t>
      </w:r>
      <w:r>
        <w:t>Haus f</w:t>
      </w:r>
      <w:r>
        <w:t>ü</w:t>
      </w:r>
      <w:r>
        <w:t>r Lehrerfortbildung - Kronenburg</w:t>
      </w:r>
      <w:r>
        <w:t>“</w:t>
      </w:r>
      <w:r>
        <w:t>.</w:t>
      </w:r>
    </w:p>
    <w:p w14:paraId="6FBE9201" w14:textId="77777777" w:rsidR="00207C2D" w:rsidRDefault="00207C2D">
      <w:pPr>
        <w:pStyle w:val="RVfliesstext175nb"/>
        <w:widowControl/>
        <w:rPr>
          <w:rFonts w:cs="Calibri"/>
        </w:rPr>
      </w:pPr>
      <w:r>
        <w:t>2 Die Einrichtung dient als Tagungsst</w:t>
      </w:r>
      <w:r>
        <w:t>ä</w:t>
      </w:r>
      <w:r>
        <w:t>tte f</w:t>
      </w:r>
      <w:r>
        <w:t>ü</w:t>
      </w:r>
      <w:r>
        <w:t>r Fortbildungsveranstaltungen im Gesch</w:t>
      </w:r>
      <w:r>
        <w:t>ä</w:t>
      </w:r>
      <w:r>
        <w:t>ftsbereich des Ministeriums f</w:t>
      </w:r>
      <w:r>
        <w:t>ü</w:t>
      </w:r>
      <w:r>
        <w:t>r Schule und Bildung.</w:t>
      </w:r>
    </w:p>
    <w:p w14:paraId="7CF4227A" w14:textId="77777777" w:rsidR="00207C2D" w:rsidRDefault="00207C2D">
      <w:pPr>
        <w:pStyle w:val="RVfliesstext175nb"/>
        <w:widowControl/>
        <w:rPr>
          <w:rFonts w:cs="Calibri"/>
        </w:rPr>
      </w:pPr>
      <w:r>
        <w:t>3 Die Dienstaufsicht und die Fachaufsicht werden der Bezirksregierung K</w:t>
      </w:r>
      <w:r>
        <w:t>ö</w:t>
      </w:r>
      <w:r>
        <w:t xml:space="preserve">ln </w:t>
      </w:r>
      <w:r>
        <w:t>ü</w:t>
      </w:r>
      <w:r>
        <w:t>bertragen.</w:t>
      </w:r>
    </w:p>
    <w:p w14:paraId="3CDB94BD" w14:textId="77777777" w:rsidR="00207C2D" w:rsidRDefault="00207C2D">
      <w:pPr>
        <w:pStyle w:val="RVfliesstext175nb"/>
        <w:widowControl/>
      </w:pPr>
      <w:r>
        <w:t>4 Die Einrichtung f</w:t>
      </w:r>
      <w:r>
        <w:t>ü</w:t>
      </w:r>
      <w:r>
        <w:t>hrt das Landeswappen gem</w:t>
      </w:r>
      <w:r>
        <w:t>äß</w:t>
      </w:r>
      <w:r>
        <w:t xml:space="preserve"> </w:t>
      </w:r>
      <w:r>
        <w:t>§</w:t>
      </w:r>
      <w:r>
        <w:t xml:space="preserve"> 2 Abs. 1 Buchstabe f Verordnung </w:t>
      </w:r>
      <w:r>
        <w:t>ü</w:t>
      </w:r>
      <w:r>
        <w:t>ber die F</w:t>
      </w:r>
      <w:r>
        <w:t>ü</w:t>
      </w:r>
      <w:r>
        <w:t>hrung des Landeswappens (</w:t>
      </w:r>
      <w:hyperlink r:id="rId8" w:history="1">
        <w:r>
          <w:t>SGV. NRW. 113</w:t>
        </w:r>
      </w:hyperlink>
      <w:r>
        <w:rPr>
          <w:rFonts w:cs="Calibri"/>
        </w:rPr>
        <w:t>).</w:t>
      </w:r>
    </w:p>
    <w:p w14:paraId="4EE5D839" w14:textId="77777777" w:rsidR="00207C2D" w:rsidRDefault="00207C2D">
      <w:pPr>
        <w:pStyle w:val="RVfliesstext175nb"/>
        <w:widowControl/>
      </w:pPr>
      <w:r>
        <w:rPr>
          <w:rFonts w:cs="Calibri"/>
        </w:rPr>
        <w:t xml:space="preserve">Die Umschrift des kleinen Landessiegels lautet: </w:t>
      </w:r>
      <w:r>
        <w:rPr>
          <w:rFonts w:cs="Calibri"/>
        </w:rPr>
        <w:t>„</w:t>
      </w:r>
      <w:r>
        <w:rPr>
          <w:rFonts w:cs="Calibri"/>
        </w:rPr>
        <w:t>Haus f</w:t>
      </w:r>
      <w:r>
        <w:rPr>
          <w:rFonts w:cs="Calibri"/>
        </w:rPr>
        <w:t>ü</w:t>
      </w:r>
      <w:r>
        <w:rPr>
          <w:rFonts w:cs="Calibri"/>
        </w:rPr>
        <w:t>r Lehrerfortbildung - Kronenburg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62A4DA12" w14:textId="77777777" w:rsidR="00207C2D" w:rsidRDefault="00207C2D">
      <w:pPr>
        <w:pStyle w:val="RVfliesstext175nb"/>
        <w:widowControl/>
      </w:pPr>
      <w:r>
        <w:rPr>
          <w:rFonts w:cs="Calibri"/>
        </w:rPr>
        <w:t xml:space="preserve">Im Einvernehmen mit dem Innenministerium </w:t>
      </w:r>
      <w:r>
        <w:rPr>
          <w:rStyle w:val="kursiv"/>
          <w:i w:val="0"/>
          <w:sz w:val="15"/>
        </w:rPr>
        <w:t>(jetzt: Ministerium des Innern)</w:t>
      </w:r>
      <w:r>
        <w:rPr>
          <w:rFonts w:cs="Calibri"/>
        </w:rPr>
        <w:t xml:space="preserve"> und dem Finanzministerium </w:t>
      </w:r>
      <w:r>
        <w:rPr>
          <w:rStyle w:val="kursiv"/>
          <w:i w:val="0"/>
          <w:sz w:val="15"/>
        </w:rPr>
        <w:t>(jetzt: Ministerium der Finanzen)</w:t>
      </w:r>
      <w:r>
        <w:rPr>
          <w:rFonts w:cs="Calibri"/>
        </w:rPr>
        <w:t>.</w:t>
      </w:r>
    </w:p>
    <w:p w14:paraId="694EDCCC" w14:textId="77777777" w:rsidR="00207C2D" w:rsidRDefault="00207C2D">
      <w:pPr>
        <w:pStyle w:val="RVfliesstext175nb"/>
        <w:widowControl/>
        <w:rPr>
          <w:rFonts w:cs="Calibri"/>
        </w:rPr>
      </w:pPr>
    </w:p>
    <w:sectPr w:rsidR="00000000">
      <w:footerReference w:type="even" r:id="rId9"/>
      <w:footerReference w:type="default" r:id="rId10"/>
      <w:footerReference w:type="first" r:id="rId11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0236" w14:textId="77777777" w:rsidR="00207C2D" w:rsidRDefault="00207C2D">
      <w:pPr>
        <w:widowControl/>
      </w:pPr>
      <w:r>
        <w:rPr>
          <w:rFonts w:cs="Calibri"/>
        </w:rPr>
        <w:separator/>
      </w:r>
    </w:p>
  </w:endnote>
  <w:endnote w:type="continuationSeparator" w:id="0">
    <w:p w14:paraId="38817816" w14:textId="77777777" w:rsidR="00207C2D" w:rsidRDefault="00207C2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1C6C" w14:textId="77777777" w:rsidR="00207C2D" w:rsidRDefault="00207C2D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25AF" w14:textId="77777777" w:rsidR="00207C2D" w:rsidRDefault="00207C2D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E862" w14:textId="77777777" w:rsidR="00207C2D" w:rsidRDefault="00207C2D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093A4" w14:textId="77777777" w:rsidR="00207C2D" w:rsidRDefault="00207C2D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5FEC52DA" w14:textId="77777777" w:rsidR="00207C2D" w:rsidRDefault="00207C2D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2CDB945C" w14:textId="77777777" w:rsidR="00207C2D" w:rsidRDefault="00207C2D">
      <w:pPr>
        <w:pStyle w:val="RVFunote160nb"/>
        <w:widowControl/>
        <w:tabs>
          <w:tab w:val="clear" w:pos="720"/>
        </w:tabs>
      </w:pPr>
      <w:r>
        <w:rPr>
          <w:rStyle w:val="Funotenzeichen"/>
          <w:rFonts w:ascii="Arial" w:hAnsi="Arial" w:cs="Calibri"/>
          <w:sz w:val="12"/>
        </w:rPr>
        <w:footnoteRef/>
      </w:r>
      <w:r>
        <w:rPr>
          <w:rFonts w:cs="Arial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6372"/>
    <w:rsid w:val="00026372"/>
    <w:rsid w:val="00207C2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68E3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">
    <w:name w:val="weiß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n">
    <w:name w:val="waldgrü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gld_nr=1&amp;ugl_nr=113&amp;bes_id=3362&amp;aufgehoben=N&amp;menu=1&amp;sg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5200711211002361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2024-09-10T02:15:00Z</dcterms:created>
  <dcterms:modified xsi:type="dcterms:W3CDTF">2024-09-10T02:15:00Z</dcterms:modified>
</cp:coreProperties>
</file>