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620CE" w14:textId="77777777" w:rsidR="008C0BC2" w:rsidRDefault="008C0BC2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CE9ACA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815603E" w14:textId="77777777" w:rsidR="008C0BC2" w:rsidRDefault="008C0BC2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 xml:space="preserve">Berufskolleg </w:t>
            </w:r>
            <w:r>
              <w:rPr>
                <w:b/>
              </w:rPr>
              <w:t>–</w:t>
            </w:r>
            <w:r>
              <w:rPr>
                <w:b/>
              </w:rPr>
              <w:t xml:space="preserve"> dualer Bildungsgang</w:t>
            </w:r>
          </w:p>
          <w:p w14:paraId="771A0974" w14:textId="77777777" w:rsidR="008C0BC2" w:rsidRDefault="008C0BC2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Sch</w:t>
            </w:r>
            <w:r>
              <w:t>ü</w:t>
            </w:r>
            <w:r>
              <w:t>lerinnen und Sch</w:t>
            </w:r>
            <w:r>
              <w:t>ü</w:t>
            </w:r>
            <w:r>
              <w:t>ler erwerben mit dem Berufsschulabschluss auch den mittleren Schulabschluss (Fachoberschulreife) wenn sie aus der Sekundarstufe I ausreichende Englichkenntnisse nachweisen k</w:t>
            </w:r>
            <w:r>
              <w:t>ö</w:t>
            </w:r>
            <w:r>
              <w:t>nnen.</w:t>
            </w:r>
          </w:p>
        </w:tc>
      </w:tr>
    </w:tbl>
    <w:p w14:paraId="6B91C39B" w14:textId="77777777" w:rsidR="008C0BC2" w:rsidRDefault="008C0BC2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13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33 Nr. 1.2</w:t>
      </w:r>
    </w:p>
    <w:p w14:paraId="520A06F2" w14:textId="77777777" w:rsidR="008C0BC2" w:rsidRDefault="008C0BC2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</w:r>
      <w:r>
        <w:rPr>
          <w:rFonts w:cs="Arial"/>
        </w:rPr>
        <w:t xml:space="preserve">zur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</w:t>
      </w:r>
      <w:r>
        <w:rPr>
          <w:rFonts w:cs="Arial"/>
        </w:rPr>
        <w:br/>
        <w:t>in den Bildungsg</w:t>
      </w:r>
      <w:r>
        <w:rPr>
          <w:rFonts w:cs="Arial"/>
        </w:rPr>
        <w:t>ä</w:t>
      </w:r>
      <w:r>
        <w:rPr>
          <w:rFonts w:cs="Arial"/>
        </w:rPr>
        <w:t>ngen des Berufskollegs</w:t>
      </w:r>
      <w:r>
        <w:rPr>
          <w:rFonts w:cs="Arial"/>
        </w:rPr>
        <w:br/>
        <w:t xml:space="preserve">(VVzAPO-BK); </w:t>
      </w:r>
      <w:r>
        <w:rPr>
          <w:rFonts w:cs="Arial"/>
        </w:rPr>
        <w:t>Ä</w:t>
      </w:r>
      <w:r>
        <w:rPr>
          <w:rFonts w:cs="Arial"/>
        </w:rPr>
        <w:t>nderungen Anlage A</w:t>
      </w:r>
    </w:p>
    <w:p w14:paraId="65B952A5" w14:textId="77777777" w:rsidR="008C0BC2" w:rsidRDefault="008C0BC2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8. 4. 2011 </w:t>
      </w:r>
      <w:r>
        <w:rPr>
          <w:rFonts w:cs="Arial"/>
        </w:rPr>
        <w:t>–</w:t>
      </w:r>
      <w:r>
        <w:rPr>
          <w:rFonts w:cs="Arial"/>
        </w:rPr>
        <w:t xml:space="preserve"> 313-6.03.02.02-96402</w:t>
      </w:r>
    </w:p>
    <w:p w14:paraId="11A470E4" w14:textId="77777777" w:rsidR="008C0BC2" w:rsidRDefault="008C0BC2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Weiterbildung, Wissenschaft und Forschung vom 19. 6. 2000 (</w:t>
      </w:r>
      <w:r>
        <w:t xml:space="preserve">BASS 13 </w:t>
      </w:r>
      <w:r>
        <w:t>–</w:t>
      </w:r>
      <w:r>
        <w:t xml:space="preserve"> 33 Nr. 1.2), zuletzt ge</w:t>
      </w:r>
      <w:r>
        <w:t>ä</w:t>
      </w:r>
      <w:r>
        <w:t>ndert durch RdErl vom 25. 3. 2011 (ABl. NRW. 5/11)</w:t>
      </w:r>
    </w:p>
    <w:p w14:paraId="6C8B9259" w14:textId="77777777" w:rsidR="008C0BC2" w:rsidRDefault="008C0BC2">
      <w:pPr>
        <w:pStyle w:val="V-Normaltext"/>
        <w:widowControl/>
      </w:pPr>
      <w:r>
        <w:t xml:space="preserve">Die Verwaltungsvorschriften zur </w:t>
      </w:r>
      <w:r>
        <w:t>§</w:t>
      </w:r>
      <w:r>
        <w:t xml:space="preserve"> 9 APO-BK </w:t>
      </w:r>
      <w:r>
        <w:rPr>
          <w:rFonts w:cs="Calibri"/>
        </w:rPr>
        <w:t>Anlage A werden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17A5106" w14:textId="77777777" w:rsidR="008C0BC2" w:rsidRDefault="008C0BC2">
      <w:pPr>
        <w:pStyle w:val="V-Normaltext"/>
        <w:widowControl/>
      </w:pPr>
      <w:r>
        <w:rPr>
          <w:rFonts w:cs="Calibri"/>
        </w:rPr>
        <w:t>In Nummer 9.51 erh</w:t>
      </w:r>
      <w:r>
        <w:rPr>
          <w:rFonts w:cs="Calibri"/>
        </w:rPr>
        <w:t>ä</w:t>
      </w:r>
      <w:r>
        <w:rPr>
          <w:rFonts w:cs="Calibri"/>
        </w:rPr>
        <w:t>lt der erste Spiegelstrich folgende Fassung:</w:t>
      </w:r>
    </w:p>
    <w:p w14:paraId="0C833437" w14:textId="77777777" w:rsidR="008C0BC2" w:rsidRDefault="008C0BC2">
      <w:pPr>
        <w:pStyle w:val="V-ListeNormal1"/>
        <w:keepNext/>
        <w:widowControl/>
        <w:ind w:left="227" w:hanging="227"/>
        <w:rPr>
          <w:rFonts w:cs="Arial"/>
        </w:rPr>
      </w:pPr>
      <w:r>
        <w:t>"</w:t>
      </w:r>
      <w:r>
        <w:t>–</w:t>
      </w:r>
      <w:r>
        <w:tab/>
        <w:t xml:space="preserve">durch eine mindestens ausreichende Note im Fach Englisch auf dem Jahreszeugnis der Sekundarstufe I (Klasse 10 B der Hauptschule; Klasse 10 der Realschule </w:t>
      </w:r>
      <w:r>
        <w:t>–</w:t>
      </w:r>
      <w:r>
        <w:t xml:space="preserve"> auch in Aufbauform; Klasse 10 der Gesamtschule; Klasse 10 des neunj</w:t>
      </w:r>
      <w:r>
        <w:t>ä</w:t>
      </w:r>
      <w:r>
        <w:t>hrigen Gymnasiums und des Gymnasiums in Aufbauform; Klasse 9 des achtj</w:t>
      </w:r>
      <w:r>
        <w:t>ä</w:t>
      </w:r>
      <w:r>
        <w:t>hrigen Gymnasiums) oder".</w:t>
      </w:r>
    </w:p>
    <w:p w14:paraId="2076DE13" w14:textId="77777777" w:rsidR="008C0BC2" w:rsidRDefault="008C0BC2">
      <w:pPr>
        <w:pStyle w:val="V-Normaltext"/>
        <w:widowControl/>
        <w:rPr>
          <w:rFonts w:cs="Calibri"/>
        </w:rPr>
      </w:pPr>
    </w:p>
    <w:p w14:paraId="0B324C4F" w14:textId="77777777" w:rsidR="008C0BC2" w:rsidRDefault="008C0BC2">
      <w:pPr>
        <w:pStyle w:val="V-Normaltext"/>
        <w:widowControl/>
      </w:pPr>
    </w:p>
    <w:p w14:paraId="23A6182A" w14:textId="77777777" w:rsidR="008C0BC2" w:rsidRDefault="008C0BC2">
      <w:pPr>
        <w:pStyle w:val="V-Normaltext"/>
        <w:widowControl/>
        <w:jc w:val="right"/>
      </w:pPr>
      <w:r>
        <w:rPr>
          <w:rFonts w:cs="Calibri"/>
        </w:rPr>
        <w:t>ABl. NRW. 05/11 S. 252</w:t>
      </w:r>
    </w:p>
    <w:p w14:paraId="35F9D634" w14:textId="77777777" w:rsidR="008C0BC2" w:rsidRDefault="008C0BC2">
      <w:pPr>
        <w:pStyle w:val="V-Normaltext"/>
        <w:widowControl/>
        <w:rPr>
          <w:rFonts w:cs="Calibri"/>
        </w:rPr>
      </w:pPr>
    </w:p>
    <w:p w14:paraId="4C9B65A7" w14:textId="77777777" w:rsidR="008C0BC2" w:rsidRDefault="008C0BC2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9D2BF3" w14:textId="77777777" w:rsidR="008C0BC2" w:rsidRDefault="008C0BC2">
      <w:r>
        <w:separator/>
      </w:r>
    </w:p>
  </w:endnote>
  <w:endnote w:type="continuationSeparator" w:id="0">
    <w:p w14:paraId="37E93162" w14:textId="77777777" w:rsidR="008C0BC2" w:rsidRDefault="008C0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96026" w14:textId="77777777" w:rsidR="008C0BC2" w:rsidRDefault="008C0BC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F0A4BCD" w14:textId="77777777" w:rsidR="008C0BC2" w:rsidRDefault="008C0BC2">
    <w:pPr>
      <w:widowControl/>
      <w:spacing w:before="10" w:after="10" w:line="180" w:lineRule="exact"/>
    </w:pPr>
  </w:p>
  <w:p w14:paraId="690AC193" w14:textId="77777777" w:rsidR="008C0BC2" w:rsidRDefault="008C0BC2">
    <w:pPr>
      <w:widowControl/>
      <w:spacing w:before="10" w:after="10" w:line="180" w:lineRule="exact"/>
      <w:rPr>
        <w:rFonts w:cs="Calibri"/>
      </w:rPr>
    </w:pPr>
  </w:p>
  <w:p w14:paraId="5CB116E4" w14:textId="77777777" w:rsidR="008C0BC2" w:rsidRDefault="008C0BC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F8426F" w14:textId="77777777" w:rsidR="008C0BC2" w:rsidRDefault="008C0BC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F4A0138" w14:textId="77777777" w:rsidR="008C0BC2" w:rsidRDefault="008C0BC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60AAB"/>
    <w:rsid w:val="008C0BC2"/>
    <w:rsid w:val="00A339FA"/>
    <w:rsid w:val="00F6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9399B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