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7CBA8" w14:textId="77777777" w:rsidR="008C2A94" w:rsidRDefault="008C2A94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39</w:t>
      </w:r>
    </w:p>
    <w:p w14:paraId="5ADCB7DB" w14:textId="77777777" w:rsidR="008C2A94" w:rsidRDefault="008C2A94">
      <w:pPr>
        <w:pStyle w:val="V-Bass-dcber"/>
        <w:widowControl/>
        <w:spacing w:before="10" w:after="10"/>
        <w:rPr>
          <w:rFonts w:cs="Arial"/>
        </w:rPr>
      </w:pPr>
      <w:r>
        <w:t xml:space="preserve">Sekundarstufe ll </w:t>
      </w:r>
      <w:r>
        <w:t>–</w:t>
      </w:r>
      <w:r>
        <w:t xml:space="preserve"> Berufskolleg;</w:t>
      </w:r>
      <w:r>
        <w:br/>
        <w:t>Bildungsg</w:t>
      </w:r>
      <w:r>
        <w:t>ä</w:t>
      </w:r>
      <w:r>
        <w:t>nge der Fachschulen;</w:t>
      </w:r>
      <w:r>
        <w:br/>
        <w:t>Lehrpl</w:t>
      </w:r>
      <w:r>
        <w:t>ä</w:t>
      </w:r>
      <w:r>
        <w:t>ne zur Erprobung</w:t>
      </w:r>
    </w:p>
    <w:p w14:paraId="608645DE" w14:textId="77777777" w:rsidR="008C2A94" w:rsidRDefault="008C2A94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9. 3. 2011 </w:t>
      </w:r>
      <w:r>
        <w:t>–</w:t>
      </w:r>
      <w:r>
        <w:t xml:space="preserve"> 312-6.08.01.13</w:t>
      </w:r>
    </w:p>
    <w:p w14:paraId="1A33326A" w14:textId="77777777" w:rsidR="008C2A94" w:rsidRDefault="008C2A94">
      <w:pPr>
        <w:pStyle w:val="V-Normaltext"/>
        <w:widowControl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Unterricht in den Bildungsg</w:t>
      </w:r>
      <w:r>
        <w:rPr>
          <w:rFonts w:cs="Calibri"/>
        </w:rPr>
        <w:t>ä</w:t>
      </w:r>
      <w:r>
        <w:rPr>
          <w:rFonts w:cs="Calibri"/>
        </w:rPr>
        <w:t>ngen der Fachschulen wurden unter verantwortlicher Leitung des Arbeitsstabes des Ministeriums f</w:t>
      </w:r>
      <w:r>
        <w:rPr>
          <w:rFonts w:cs="Calibri"/>
        </w:rPr>
        <w:t>ü</w:t>
      </w:r>
      <w:r>
        <w:rPr>
          <w:rFonts w:cs="Calibri"/>
        </w:rPr>
        <w:t>r Schule und Weiterbildung sowie unter Mitwirkung erfahrener Lehrkr</w:t>
      </w:r>
      <w:r>
        <w:rPr>
          <w:rFonts w:cs="Calibri"/>
        </w:rPr>
        <w:t>ä</w:t>
      </w:r>
      <w:r>
        <w:rPr>
          <w:rFonts w:cs="Calibri"/>
        </w:rPr>
        <w:t>fte f</w:t>
      </w:r>
      <w:r>
        <w:rPr>
          <w:rFonts w:cs="Calibri"/>
        </w:rPr>
        <w:t>ü</w:t>
      </w:r>
      <w:r>
        <w:rPr>
          <w:rFonts w:cs="Calibri"/>
        </w:rPr>
        <w:t xml:space="preserve">r die in der </w:t>
      </w:r>
      <w:r>
        <w:t>Anlage 1 aufgef</w:t>
      </w:r>
      <w:r>
        <w:t>ü</w:t>
      </w:r>
      <w:r>
        <w:t>hrten Bildungsg</w:t>
      </w:r>
      <w:r>
        <w:t>ä</w:t>
      </w:r>
      <w:r>
        <w:t>nge Lehrpl</w:t>
      </w:r>
      <w:r>
        <w:t>ä</w:t>
      </w:r>
      <w:r>
        <w:t>ne zur Erprobung erarbeitet.</w:t>
      </w:r>
    </w:p>
    <w:p w14:paraId="3921BB0A" w14:textId="77777777" w:rsidR="008C2A94" w:rsidRDefault="008C2A94">
      <w:pPr>
        <w:pStyle w:val="V-Normaltext"/>
        <w:widowControl/>
        <w:rPr>
          <w:rFonts w:cs="Calibri"/>
        </w:rPr>
      </w:pPr>
      <w:r>
        <w:t>Die Lehrpl</w:t>
      </w:r>
      <w:r>
        <w:t>ä</w:t>
      </w:r>
      <w:r>
        <w:t>ne zur Erprobung werden zum 1. 8. 2011 bis zum Ende des Schuljahres 2015/2016 in Kraft gesetzt.</w:t>
      </w:r>
    </w:p>
    <w:p w14:paraId="5E1140C1" w14:textId="77777777" w:rsidR="008C2A94" w:rsidRDefault="008C2A94">
      <w:pPr>
        <w:pStyle w:val="V-Normaltext"/>
        <w:widowControl/>
        <w:rPr>
          <w:rFonts w:cs="Calibri"/>
        </w:rPr>
      </w:pPr>
      <w:r>
        <w:t>Den Berufskollegs, die die jeweiligen Bildungsg</w:t>
      </w:r>
      <w:r>
        <w:t>ä</w:t>
      </w:r>
      <w:r>
        <w:t>nge f</w:t>
      </w:r>
      <w:r>
        <w:t>ü</w:t>
      </w:r>
      <w:r>
        <w:t>hren, gehen die Lehrpl</w:t>
      </w:r>
      <w:r>
        <w:t>ä</w:t>
      </w:r>
      <w:r>
        <w:t>ne mit je einem Exemplar unmittelbar zu. Die Lehrpl</w:t>
      </w:r>
      <w:r>
        <w:t>ä</w:t>
      </w:r>
      <w:r>
        <w:t>ne werden au</w:t>
      </w:r>
      <w:r>
        <w:t>ß</w:t>
      </w:r>
      <w:r>
        <w:t>erdem im Bildungsportal des Ministeriums ver</w:t>
      </w:r>
      <w:r>
        <w:t>ö</w:t>
      </w:r>
      <w:r>
        <w:t xml:space="preserve">ffentlicht. Eine Bestellung </w:t>
      </w:r>
      <w:r>
        <w:t>ü</w:t>
      </w:r>
      <w:r>
        <w:t>ber den Verlag ist nicht m</w:t>
      </w:r>
      <w:r>
        <w:t>ö</w:t>
      </w:r>
      <w:r>
        <w:t>glich. R</w:t>
      </w:r>
      <w:r>
        <w:t>ü</w:t>
      </w:r>
      <w:r>
        <w:t>ckfragen sind an den Arbeitsstab des Ministeriums f</w:t>
      </w:r>
      <w:r>
        <w:t>ü</w:t>
      </w:r>
      <w:r>
        <w:t>r Schule und Weiterbildung zu richten.</w:t>
      </w:r>
    </w:p>
    <w:p w14:paraId="56EE08F3" w14:textId="77777777" w:rsidR="008C2A94" w:rsidRDefault="008C2A94">
      <w:pPr>
        <w:pStyle w:val="V-Normaltext"/>
        <w:widowControl/>
        <w:rPr>
          <w:rFonts w:cs="Calibri"/>
        </w:rPr>
      </w:pPr>
      <w:r>
        <w:t>Die Lehrpl</w:t>
      </w:r>
      <w:r>
        <w:t>ä</w:t>
      </w:r>
      <w:r>
        <w:t>ne sind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u.a. f</w:t>
      </w:r>
      <w:r>
        <w:t>ü</w:t>
      </w:r>
      <w:r>
        <w:t>r die Mitwirkungsberechtigten zur Einsichtnahme bzw. Ausleihe verf</w:t>
      </w:r>
      <w:r>
        <w:t>ü</w:t>
      </w:r>
      <w:r>
        <w:t>gbar zu halten.</w:t>
      </w:r>
    </w:p>
    <w:p w14:paraId="04DA2E25" w14:textId="77777777" w:rsidR="008C2A94" w:rsidRDefault="008C2A94">
      <w:pPr>
        <w:pStyle w:val="V-Normaltext"/>
        <w:widowControl/>
        <w:rPr>
          <w:rFonts w:cs="Calibri"/>
        </w:rPr>
      </w:pPr>
      <w:r>
        <w:t>Die zur Erprobung in Kraft gesetzten Lehrpl</w:t>
      </w:r>
      <w:r>
        <w:t>ä</w:t>
      </w:r>
      <w:r>
        <w:t>ne sind in Lernfeldern strukturiert. Die Bildungsgangkonferenzen sind aufgerufen, eine intensive didaktische Diskussion der Lehrpl</w:t>
      </w:r>
      <w:r>
        <w:t>ä</w:t>
      </w:r>
      <w:r>
        <w:t>ne unter Einbeziehung des vom Arbeitsstab entwickelten Kriterienkataloges zu f</w:t>
      </w:r>
      <w:r>
        <w:t>ü</w:t>
      </w:r>
      <w:r>
        <w:t>hren.</w:t>
      </w:r>
    </w:p>
    <w:p w14:paraId="4128E914" w14:textId="77777777" w:rsidR="008C2A94" w:rsidRDefault="008C2A94">
      <w:pPr>
        <w:pStyle w:val="V-Normaltext"/>
        <w:widowControl/>
      </w:pPr>
      <w:r>
        <w:t>Um eine kontinuierliche Evaluation sicherstellen zu k</w:t>
      </w:r>
      <w:r>
        <w:t>ö</w:t>
      </w:r>
      <w:r>
        <w:t>nnen, werden die Berufskollegs, die diese Bildungsg</w:t>
      </w:r>
      <w:r>
        <w:t>ä</w:t>
      </w:r>
      <w:r>
        <w:t>nge f</w:t>
      </w:r>
      <w:r>
        <w:t>ü</w:t>
      </w:r>
      <w:r>
        <w:t xml:space="preserve">hren, gebeten, nach jedem Schuljahr bis zum </w:t>
      </w:r>
      <w:r>
        <w:rPr>
          <w:rFonts w:cs="Calibri"/>
        </w:rPr>
        <w:t xml:space="preserve">30. Oktober </w:t>
      </w:r>
      <w:r>
        <w:rPr>
          <w:rFonts w:cs="Calibri"/>
        </w:rPr>
        <w:t>ü</w:t>
      </w:r>
      <w:r>
        <w:rPr>
          <w:rFonts w:cs="Calibri"/>
        </w:rPr>
        <w:t>ber die Bezirksregierungen einen Erfahrungsbericht vorzulegen. Mit Beendigung der Erprobungsphase ist beabsichtigt, die Verb</w:t>
      </w:r>
      <w:r>
        <w:rPr>
          <w:rFonts w:cs="Calibri"/>
        </w:rPr>
        <w:t>ä</w:t>
      </w:r>
      <w:r>
        <w:rPr>
          <w:rFonts w:cs="Calibri"/>
        </w:rPr>
        <w:t>ndebeteiligung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77 Abs. 2 SchulG (BASS 1 </w:t>
      </w:r>
      <w:r>
        <w:rPr>
          <w:rFonts w:cs="Calibri"/>
        </w:rPr>
        <w:t>–</w:t>
      </w:r>
      <w:r>
        <w:rPr>
          <w:rFonts w:cs="Calibri"/>
        </w:rPr>
        <w:t xml:space="preserve"> 1) f</w:t>
      </w:r>
      <w:r>
        <w:rPr>
          <w:rFonts w:cs="Calibri"/>
        </w:rPr>
        <w:t>ü</w:t>
      </w:r>
      <w:r>
        <w:rPr>
          <w:rFonts w:cs="Calibri"/>
        </w:rPr>
        <w:t>r die Festsetzung der Richtlinien und Lehrpl</w:t>
      </w:r>
      <w:r>
        <w:rPr>
          <w:rFonts w:cs="Calibri"/>
        </w:rPr>
        <w:t>ä</w:t>
      </w:r>
      <w:r>
        <w:rPr>
          <w:rFonts w:cs="Calibri"/>
        </w:rPr>
        <w:t>ne einzuleiten.</w:t>
      </w:r>
    </w:p>
    <w:p w14:paraId="5982817A" w14:textId="77777777" w:rsidR="008C2A94" w:rsidRDefault="008C2A94">
      <w:pPr>
        <w:pStyle w:val="V-Normaltext"/>
        <w:widowControl/>
        <w:rPr>
          <w:rFonts w:cs="Calibri"/>
        </w:rPr>
      </w:pPr>
      <w:r>
        <w:rPr>
          <w:rFonts w:cs="Calibri"/>
        </w:rPr>
        <w:t>Mit Wirkung des 31. 7. 2011 treten die bisherigen Lehrpl</w:t>
      </w:r>
      <w:r>
        <w:rPr>
          <w:rFonts w:cs="Calibri"/>
        </w:rPr>
        <w:t>ä</w:t>
      </w:r>
      <w:r>
        <w:rPr>
          <w:rFonts w:cs="Calibri"/>
        </w:rPr>
        <w:t>ne (</w:t>
      </w:r>
      <w:r>
        <w:t>Anlage 2) auslaufend au</w:t>
      </w:r>
      <w:r>
        <w:t>ß</w:t>
      </w:r>
      <w:r>
        <w:t>er Kraft.</w:t>
      </w:r>
    </w:p>
    <w:p w14:paraId="7EADFDA8" w14:textId="77777777" w:rsidR="008C2A94" w:rsidRDefault="008C2A94">
      <w:pPr>
        <w:pStyle w:val="V-Normaltext"/>
        <w:widowControl/>
      </w:pPr>
    </w:p>
    <w:p w14:paraId="73E91C26" w14:textId="77777777" w:rsidR="008C2A94" w:rsidRDefault="008C2A94">
      <w:pPr>
        <w:pStyle w:val="V-Normaltext"/>
        <w:widowControl/>
        <w:rPr>
          <w:rFonts w:cs="Calibri"/>
        </w:rPr>
      </w:pPr>
    </w:p>
    <w:p w14:paraId="50E9E367" w14:textId="77777777" w:rsidR="008C2A94" w:rsidRDefault="008C2A94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613"/>
        <w:gridCol w:w="4272"/>
      </w:tblGrid>
      <w:tr w:rsidR="00000000" w14:paraId="195E3F1B" w14:textId="77777777">
        <w:tc>
          <w:tcPr>
            <w:tcW w:w="61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C5BB2A" w14:textId="77777777" w:rsidR="008C2A94" w:rsidRDefault="008C2A94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Heft</w:t>
            </w:r>
          </w:p>
        </w:tc>
        <w:tc>
          <w:tcPr>
            <w:tcW w:w="42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A9FE72" w14:textId="77777777" w:rsidR="008C2A94" w:rsidRDefault="008C2A94">
            <w:pPr>
              <w:pStyle w:val="V-Normaltext"/>
              <w:widowControl/>
              <w:rPr>
                <w:rFonts w:cs="Calibri"/>
              </w:rPr>
            </w:pPr>
            <w:r>
              <w:t>Neue Lehrpl</w:t>
            </w:r>
            <w:r>
              <w:t>ä</w:t>
            </w:r>
            <w:r>
              <w:t>ne zur Erprobung,</w:t>
            </w:r>
            <w:r>
              <w:br/>
              <w:t>die zum 1. 8. 2011 in Kraft  treten:</w:t>
            </w:r>
          </w:p>
          <w:p w14:paraId="0F931A22" w14:textId="77777777" w:rsidR="008C2A94" w:rsidRDefault="008C2A94">
            <w:pPr>
              <w:pStyle w:val="V-Normaltext"/>
              <w:widowControl/>
              <w:spacing w:before="10" w:after="10" w:line="40" w:lineRule="exact"/>
            </w:pPr>
          </w:p>
        </w:tc>
      </w:tr>
      <w:tr w:rsidR="00000000" w14:paraId="131F6431" w14:textId="77777777">
        <w:tc>
          <w:tcPr>
            <w:tcW w:w="61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A79D7D" w14:textId="77777777" w:rsidR="008C2A94" w:rsidRDefault="008C2A94">
            <w:pPr>
              <w:pStyle w:val="V-Normaltext"/>
              <w:widowControl/>
            </w:pPr>
            <w:r>
              <w:rPr>
                <w:rFonts w:cs="Calibri"/>
              </w:rPr>
              <w:t>7631</w:t>
            </w:r>
          </w:p>
        </w:tc>
        <w:tc>
          <w:tcPr>
            <w:tcW w:w="42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51A477" w14:textId="77777777" w:rsidR="008C2A94" w:rsidRDefault="008C2A94">
            <w:pPr>
              <w:pStyle w:val="V-Normaltext"/>
              <w:widowControl/>
            </w:pPr>
            <w:r>
              <w:rPr>
                <w:rFonts w:cs="Calibri"/>
              </w:rPr>
              <w:t>Fachschule des Sozialwesens, Aufbaubildungsgang Fachkraft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Beratung und Anleitung in der Pflege</w:t>
            </w:r>
          </w:p>
        </w:tc>
      </w:tr>
      <w:tr w:rsidR="00000000" w14:paraId="620E7E77" w14:textId="77777777">
        <w:tc>
          <w:tcPr>
            <w:tcW w:w="61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536220" w14:textId="77777777" w:rsidR="008C2A94" w:rsidRDefault="008C2A94">
            <w:pPr>
              <w:pStyle w:val="V-Normaltext"/>
              <w:widowControl/>
            </w:pPr>
            <w:r>
              <w:rPr>
                <w:rFonts w:cs="Calibri"/>
              </w:rPr>
              <w:t>7428</w:t>
            </w:r>
          </w:p>
        </w:tc>
        <w:tc>
          <w:tcPr>
            <w:tcW w:w="42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E8338D" w14:textId="77777777" w:rsidR="008C2A94" w:rsidRDefault="008C2A94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Technik, Fachrichtung Baudenkmalpflege und Altbauerneuerung</w:t>
            </w:r>
          </w:p>
        </w:tc>
      </w:tr>
    </w:tbl>
    <w:p w14:paraId="611677B1" w14:textId="77777777" w:rsidR="008C2A94" w:rsidRDefault="008C2A94">
      <w:pPr>
        <w:pStyle w:val="V-Normaltext"/>
        <w:widowControl/>
        <w:rPr>
          <w:rFonts w:cs="Calibri"/>
        </w:rPr>
      </w:pPr>
    </w:p>
    <w:p w14:paraId="35FAA0AF" w14:textId="77777777" w:rsidR="008C2A94" w:rsidRDefault="008C2A94">
      <w:pPr>
        <w:pStyle w:val="V-Normaltext"/>
        <w:widowControl/>
      </w:pPr>
    </w:p>
    <w:p w14:paraId="6AF33C2D" w14:textId="77777777" w:rsidR="008C2A94" w:rsidRDefault="008C2A94">
      <w:pPr>
        <w:pStyle w:val="V-Normaltext"/>
        <w:widowControl/>
        <w:jc w:val="right"/>
      </w:pPr>
      <w:r>
        <w:rPr>
          <w:rFonts w:cs="Calibri"/>
          <w:b/>
        </w:rPr>
        <w:t>Anlage 2</w:t>
      </w:r>
    </w:p>
    <w:p w14:paraId="10588C0D" w14:textId="77777777" w:rsidR="008C2A94" w:rsidRDefault="008C2A94">
      <w:pPr>
        <w:pStyle w:val="V-Normaltext"/>
        <w:widowControl/>
      </w:pPr>
      <w:r>
        <w:rPr>
          <w:rFonts w:cs="Calibri"/>
        </w:rPr>
        <w:t>Folgender Lehrplan zur Erprobung tritt ab dem 31. 7. 2011 auslaufend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30019262" w14:textId="77777777" w:rsidR="008C2A94" w:rsidRDefault="008C2A94">
      <w:pPr>
        <w:pStyle w:val="V-Normaltext"/>
        <w:widowControl/>
      </w:pPr>
      <w:r>
        <w:rPr>
          <w:rFonts w:cs="Calibri"/>
        </w:rPr>
        <w:t>Fachschule f</w:t>
      </w:r>
      <w:r>
        <w:rPr>
          <w:rFonts w:cs="Calibri"/>
        </w:rPr>
        <w:t>ü</w:t>
      </w:r>
      <w:r>
        <w:rPr>
          <w:rFonts w:cs="Calibri"/>
        </w:rPr>
        <w:t xml:space="preserve">r Technik, Fachrichtung Baudenkmalpflege und Altbauerneuerung, RdErl. v. 11. 5. 2008 (BASS 15 </w:t>
      </w:r>
      <w:r>
        <w:rPr>
          <w:rFonts w:cs="Calibri"/>
        </w:rPr>
        <w:t>–</w:t>
      </w:r>
      <w:r>
        <w:rPr>
          <w:rFonts w:cs="Calibri"/>
        </w:rPr>
        <w:t xml:space="preserve"> 39 Nr. 428)</w:t>
      </w:r>
    </w:p>
    <w:p w14:paraId="47599444" w14:textId="77777777" w:rsidR="008C2A94" w:rsidRDefault="008C2A94">
      <w:pPr>
        <w:pStyle w:val="V-Normaltext"/>
        <w:widowControl/>
        <w:rPr>
          <w:rFonts w:cs="Calibri"/>
        </w:rPr>
      </w:pPr>
    </w:p>
    <w:p w14:paraId="5299C64D" w14:textId="77777777" w:rsidR="008C2A94" w:rsidRDefault="008C2A94">
      <w:pPr>
        <w:pStyle w:val="V-Normaltext"/>
        <w:widowControl/>
        <w:jc w:val="right"/>
        <w:rPr>
          <w:rFonts w:cs="Calibri"/>
        </w:rPr>
      </w:pPr>
      <w:r>
        <w:t>ABl. NRW. 06/11 S. 321</w:t>
      </w:r>
    </w:p>
    <w:p w14:paraId="70594A64" w14:textId="77777777" w:rsidR="008C2A94" w:rsidRDefault="008C2A94">
      <w:pPr>
        <w:pStyle w:val="V-Normaltext"/>
        <w:widowControl/>
      </w:pPr>
    </w:p>
    <w:p w14:paraId="2C87D70A" w14:textId="77777777" w:rsidR="008C2A94" w:rsidRDefault="008C2A94">
      <w:pPr>
        <w:pStyle w:val="V-Normaltext"/>
        <w:widowControl/>
        <w:rPr>
          <w:rFonts w:cs="Calibri"/>
        </w:rPr>
      </w:pPr>
    </w:p>
    <w:p w14:paraId="72516615" w14:textId="77777777" w:rsidR="008C2A94" w:rsidRDefault="008C2A94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84925" w14:textId="77777777" w:rsidR="008C2A94" w:rsidRDefault="008C2A94">
      <w:r>
        <w:separator/>
      </w:r>
    </w:p>
  </w:endnote>
  <w:endnote w:type="continuationSeparator" w:id="0">
    <w:p w14:paraId="631943A5" w14:textId="77777777" w:rsidR="008C2A94" w:rsidRDefault="008C2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9F5E3" w14:textId="77777777" w:rsidR="008C2A94" w:rsidRDefault="008C2A9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D4AAFE0" w14:textId="77777777" w:rsidR="008C2A94" w:rsidRDefault="008C2A94">
    <w:pPr>
      <w:widowControl/>
      <w:spacing w:before="10" w:after="10" w:line="180" w:lineRule="exact"/>
    </w:pPr>
  </w:p>
  <w:p w14:paraId="4549F6E0" w14:textId="77777777" w:rsidR="008C2A94" w:rsidRDefault="008C2A94">
    <w:pPr>
      <w:widowControl/>
      <w:spacing w:before="10" w:after="10" w:line="180" w:lineRule="exact"/>
      <w:rPr>
        <w:rFonts w:cs="Calibri"/>
      </w:rPr>
    </w:pPr>
  </w:p>
  <w:p w14:paraId="4190B954" w14:textId="77777777" w:rsidR="008C2A94" w:rsidRDefault="008C2A94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DEA05" w14:textId="77777777" w:rsidR="008C2A94" w:rsidRDefault="008C2A9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23C616B" w14:textId="77777777" w:rsidR="008C2A94" w:rsidRDefault="008C2A9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27F6A"/>
    <w:rsid w:val="008C2A94"/>
    <w:rsid w:val="00A339FA"/>
    <w:rsid w:val="00F2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AB5B5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