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DC93E" w14:textId="77777777" w:rsidR="00BC4B9C" w:rsidRDefault="00BC4B9C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02/12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63</w:t>
      </w:r>
    </w:p>
    <w:p w14:paraId="019E4D42" w14:textId="77777777" w:rsidR="00BC4B9C" w:rsidRDefault="00BC4B9C">
      <w:pPr>
        <w:widowControl/>
        <w:spacing w:before="10" w:after="90" w:line="180" w:lineRule="exact"/>
        <w:jc w:val="center"/>
      </w:pPr>
      <w:r>
        <w:rPr>
          <w:rFonts w:ascii="Arial" w:hAnsi="Arial" w:cs="Calibri"/>
          <w:b/>
          <w:sz w:val="18"/>
        </w:rPr>
        <w:t>Berichtigung</w:t>
      </w:r>
    </w:p>
    <w:p w14:paraId="310688A9" w14:textId="77777777" w:rsidR="00BC4B9C" w:rsidRDefault="00BC4B9C">
      <w:pPr>
        <w:widowControl/>
        <w:spacing w:before="10" w:after="90" w:line="160" w:lineRule="exact"/>
        <w:ind w:left="454" w:hanging="454"/>
        <w:jc w:val="both"/>
        <w:rPr>
          <w:rFonts w:cs="Calibri"/>
        </w:rPr>
      </w:pPr>
      <w:r>
        <w:rPr>
          <w:rFonts w:ascii="Arial" w:hAnsi="Arial" w:cs="Calibri"/>
          <w:b/>
          <w:sz w:val="15"/>
        </w:rPr>
        <w:t>Betr.:</w:t>
      </w:r>
      <w:r>
        <w:rPr>
          <w:rFonts w:ascii="Arial" w:hAnsi="Arial" w:cs="Arial"/>
          <w:sz w:val="15"/>
        </w:rPr>
        <w:tab/>
      </w:r>
      <w:r>
        <w:rPr>
          <w:rFonts w:ascii="Arial" w:hAnsi="Arial" w:cs="Arial"/>
          <w:sz w:val="15"/>
        </w:rPr>
        <w:t>Ganztagsschulen und Ganztagsangebote; Zusammenfassung der bestehenden Erlasse RdErl. d. Ministeriums f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r Schule und Weiterbildung v. 23. 12. 2010 (ABl. NRW. 1/11 S. 38)</w:t>
      </w:r>
    </w:p>
    <w:p w14:paraId="62B59143" w14:textId="77777777" w:rsidR="00BC4B9C" w:rsidRDefault="00BC4B9C">
      <w:pPr>
        <w:widowControl/>
        <w:spacing w:before="10" w:after="50" w:line="150" w:lineRule="exact"/>
        <w:ind w:left="1" w:hanging="1"/>
      </w:pPr>
      <w:r>
        <w:rPr>
          <w:rFonts w:ascii="Arial" w:hAnsi="Arial" w:cs="Arial"/>
          <w:sz w:val="15"/>
        </w:rPr>
        <w:t xml:space="preserve">In Abschnitt </w:t>
      </w:r>
      <w:r>
        <w:rPr>
          <w:rFonts w:ascii="Arial" w:hAnsi="Arial" w:cs="Arial"/>
          <w:sz w:val="15"/>
        </w:rPr>
        <w:t>„</w:t>
      </w:r>
      <w:r>
        <w:rPr>
          <w:rFonts w:cs="Calibri"/>
        </w:rPr>
        <w:t xml:space="preserve">zu II. zu BASS 12 </w:t>
      </w:r>
      <w:r>
        <w:rPr>
          <w:rFonts w:cs="Calibri"/>
        </w:rPr>
        <w:t>–</w:t>
      </w:r>
      <w:r>
        <w:rPr>
          <w:rFonts w:cs="Calibri"/>
        </w:rPr>
        <w:t xml:space="preserve"> 63</w:t>
      </w:r>
      <w:r>
        <w:rPr>
          <w:rFonts w:cs="Calibri"/>
        </w:rPr>
        <w:t>“</w:t>
      </w:r>
      <w:r>
        <w:rPr>
          <w:rFonts w:cs="Calibri"/>
        </w:rPr>
        <w:t xml:space="preserve"> Nummer 10.1 muss der 3. Spiegelstrich richtig folgende Fassung haben: </w:t>
      </w:r>
    </w:p>
    <w:p w14:paraId="6A92A2D2" w14:textId="77777777" w:rsidR="00BC4B9C" w:rsidRDefault="00BC4B9C">
      <w:pPr>
        <w:pStyle w:val="V-ListeNormal1"/>
        <w:keepNext/>
        <w:widowControl/>
        <w:ind w:left="398"/>
        <w:rPr>
          <w:rFonts w:cs="Arial"/>
        </w:rPr>
      </w:pPr>
      <w:r>
        <w:t>„–</w:t>
      </w:r>
    </w:p>
    <w:p w14:paraId="167D54F8" w14:textId="77777777" w:rsidR="00BC4B9C" w:rsidRDefault="00BC4B9C">
      <w:pPr>
        <w:pStyle w:val="V-ListeNormal3"/>
        <w:keepNext/>
        <w:widowControl/>
        <w:ind w:left="851"/>
      </w:pPr>
      <w:r>
        <w:t>Hauptschulen und F</w:t>
      </w:r>
      <w:r>
        <w:t>ö</w:t>
      </w:r>
      <w:r>
        <w:t xml:space="preserve">rderschulen mit erweitertem Ganztagsbetrieb </w:t>
      </w:r>
      <w:r>
        <w:rPr>
          <w:rFonts w:cs="Arial"/>
        </w:rPr>
        <w:t>30 Prozent der Grundstellenzahl (</w:t>
      </w:r>
      <w:r>
        <w:rPr>
          <w:rFonts w:cs="Arial"/>
        </w:rPr>
        <w:t>§</w:t>
      </w:r>
      <w:r>
        <w:rPr>
          <w:rFonts w:cs="Arial"/>
        </w:rPr>
        <w:t xml:space="preserve"> 9 Verordnung zu </w:t>
      </w:r>
      <w:r>
        <w:rPr>
          <w:rFonts w:cs="Arial"/>
        </w:rPr>
        <w:t>§</w:t>
      </w:r>
      <w:r>
        <w:rPr>
          <w:rFonts w:cs="Arial"/>
        </w:rPr>
        <w:t xml:space="preserve"> 93 Absatz 2 SchulG </w:t>
      </w:r>
      <w:r>
        <w:rPr>
          <w:rFonts w:cs="Arial"/>
        </w:rPr>
        <w:t>–</w:t>
      </w:r>
      <w:r>
        <w:rPr>
          <w:rFonts w:cs="Arial"/>
        </w:rPr>
        <w:t xml:space="preserve"> BASS 11 </w:t>
      </w:r>
      <w:r>
        <w:rPr>
          <w:rFonts w:cs="Arial"/>
        </w:rPr>
        <w:t>–</w:t>
      </w:r>
      <w:r>
        <w:rPr>
          <w:rFonts w:cs="Arial"/>
        </w:rPr>
        <w:t xml:space="preserve"> 11 Nr. 1).</w:t>
      </w:r>
      <w:r>
        <w:rPr>
          <w:rFonts w:cs="Arial"/>
        </w:rPr>
        <w:t>“</w:t>
      </w:r>
      <w:r>
        <w:rPr>
          <w:rFonts w:cs="Arial"/>
        </w:rPr>
        <w:t xml:space="preserve">. </w:t>
      </w:r>
    </w:p>
    <w:p w14:paraId="6131592D" w14:textId="77777777" w:rsidR="00BC4B9C" w:rsidRDefault="00BC4B9C">
      <w:pPr>
        <w:pStyle w:val="V-Normaltext"/>
        <w:widowControl/>
      </w:pPr>
    </w:p>
    <w:p w14:paraId="3D36FE32" w14:textId="77777777" w:rsidR="00BC4B9C" w:rsidRDefault="00BC4B9C">
      <w:pPr>
        <w:pStyle w:val="V-Normaltext"/>
        <w:widowControl/>
        <w:rPr>
          <w:rFonts w:cs="Calibri"/>
        </w:rPr>
      </w:pPr>
    </w:p>
    <w:p w14:paraId="01C29EC2" w14:textId="77777777" w:rsidR="00BC4B9C" w:rsidRDefault="00BC4B9C">
      <w:pPr>
        <w:pStyle w:val="V-Normaltext"/>
        <w:widowControl/>
        <w:jc w:val="right"/>
        <w:rPr>
          <w:rFonts w:cs="Calibri"/>
        </w:rPr>
      </w:pPr>
      <w:r>
        <w:t>ABl. NRW. 02/11 S. 85</w:t>
      </w:r>
    </w:p>
    <w:p w14:paraId="22511CBE" w14:textId="77777777" w:rsidR="00BC4B9C" w:rsidRDefault="00BC4B9C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AB59E0" w14:textId="77777777" w:rsidR="00BC4B9C" w:rsidRDefault="00BC4B9C">
      <w:r>
        <w:separator/>
      </w:r>
    </w:p>
  </w:endnote>
  <w:endnote w:type="continuationSeparator" w:id="0">
    <w:p w14:paraId="1F85CF8B" w14:textId="77777777" w:rsidR="00BC4B9C" w:rsidRDefault="00BC4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D3C02" w14:textId="77777777" w:rsidR="00BC4B9C" w:rsidRDefault="00BC4B9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A140082" w14:textId="77777777" w:rsidR="00BC4B9C" w:rsidRDefault="00BC4B9C">
    <w:pPr>
      <w:widowControl/>
      <w:spacing w:before="10" w:after="10" w:line="180" w:lineRule="exact"/>
    </w:pPr>
  </w:p>
  <w:p w14:paraId="3C641E5E" w14:textId="77777777" w:rsidR="00BC4B9C" w:rsidRDefault="00BC4B9C">
    <w:pPr>
      <w:widowControl/>
      <w:spacing w:before="10" w:after="10" w:line="180" w:lineRule="exact"/>
      <w:rPr>
        <w:rFonts w:cs="Calibri"/>
      </w:rPr>
    </w:pPr>
  </w:p>
  <w:p w14:paraId="67EDDD41" w14:textId="77777777" w:rsidR="00BC4B9C" w:rsidRDefault="00BC4B9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3952A6" w14:textId="77777777" w:rsidR="00BC4B9C" w:rsidRDefault="00BC4B9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2AE916E" w14:textId="77777777" w:rsidR="00BC4B9C" w:rsidRDefault="00BC4B9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E7D9B"/>
    <w:rsid w:val="006E7D9B"/>
    <w:rsid w:val="00A339FA"/>
    <w:rsid w:val="00BC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AA680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441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