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9352C" w14:textId="77777777" w:rsidR="00086919" w:rsidRDefault="00086919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FF3D51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2C9AE1B" w14:textId="77777777" w:rsidR="00086919" w:rsidRDefault="0008691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rFonts w:cs="Calibri"/>
              </w:rPr>
              <w:t xml:space="preserve">Mit der neuen </w:t>
            </w:r>
            <w:r>
              <w:t>Zust</w:t>
            </w:r>
            <w:r>
              <w:t>ä</w:t>
            </w:r>
            <w:r>
              <w:t>ndigkeitsverordnung Schulaufsicht werden zwei bisherige Zust</w:t>
            </w:r>
            <w:r>
              <w:t>ä</w:t>
            </w:r>
            <w:r>
              <w:t xml:space="preserve">ndigkeitsverordnungen im Bereich der Schulaufsicht zusammengefasst und inhaltlich aktualisiert: </w:t>
            </w:r>
          </w:p>
          <w:p w14:paraId="7E290278" w14:textId="77777777" w:rsidR="00086919" w:rsidRDefault="00086919">
            <w:pPr>
              <w:pStyle w:val="V-Normaltext"/>
              <w:widowControl/>
              <w:spacing w:before="10" w:after="30" w:line="200" w:lineRule="exact"/>
              <w:ind w:left="227" w:hanging="227"/>
              <w:rPr>
                <w:rFonts w:cs="Calibri"/>
              </w:rPr>
            </w:pPr>
            <w:r>
              <w:t>–</w:t>
            </w:r>
            <w:r>
              <w:tab/>
              <w:t>Zust</w:t>
            </w:r>
            <w:r>
              <w:t>ä</w:t>
            </w:r>
            <w:r>
              <w:t>ndigkeitsverordnung Schulamt (ZustVOSchA)</w:t>
            </w:r>
            <w:r>
              <w:br/>
              <w:t xml:space="preserve">vom 7. Dezember 1984 (BASS 10 </w:t>
            </w:r>
            <w:r>
              <w:t>–</w:t>
            </w:r>
            <w:r>
              <w:t xml:space="preserve"> 32 Nr. 47)</w:t>
            </w:r>
          </w:p>
          <w:p w14:paraId="0650AC6F" w14:textId="77777777" w:rsidR="00086919" w:rsidRDefault="00086919">
            <w:pPr>
              <w:pStyle w:val="V-Normaltext"/>
              <w:widowControl/>
              <w:spacing w:before="10" w:after="30" w:line="200" w:lineRule="exact"/>
              <w:ind w:left="227" w:hanging="227"/>
              <w:rPr>
                <w:rFonts w:cs="Calibri"/>
              </w:rPr>
            </w:pPr>
            <w:r>
              <w:t>–</w:t>
            </w:r>
            <w:r>
              <w:tab/>
              <w:t>Zust</w:t>
            </w:r>
            <w:r>
              <w:t>ä</w:t>
            </w:r>
            <w:r>
              <w:t>ndigkeitsverordnung Bezirksregierungen (ZustVOBR)</w:t>
            </w:r>
            <w:r>
              <w:br/>
              <w:t xml:space="preserve">vom 14. Februar 1999 (BASS 10 </w:t>
            </w:r>
            <w:r>
              <w:t>–</w:t>
            </w:r>
            <w:r>
              <w:t xml:space="preserve"> 32 Nr. 48).</w:t>
            </w:r>
          </w:p>
        </w:tc>
      </w:tr>
    </w:tbl>
    <w:p w14:paraId="2842F175" w14:textId="77777777" w:rsidR="00086919" w:rsidRDefault="0008691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32</w:t>
      </w:r>
    </w:p>
    <w:p w14:paraId="2B35D306" w14:textId="77777777" w:rsidR="00086919" w:rsidRDefault="00086919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 </w:t>
      </w:r>
      <w:r>
        <w:rPr>
          <w:rFonts w:cs="Arial"/>
        </w:rPr>
        <w:t>ü</w:t>
      </w:r>
      <w:r>
        <w:rPr>
          <w:rFonts w:cs="Arial"/>
        </w:rPr>
        <w:t>ber besondere Zust</w:t>
      </w:r>
      <w:r>
        <w:rPr>
          <w:rFonts w:cs="Arial"/>
        </w:rPr>
        <w:t>ä</w:t>
      </w:r>
      <w:r>
        <w:rPr>
          <w:rFonts w:cs="Arial"/>
        </w:rPr>
        <w:t>ndigkeiten</w:t>
      </w:r>
      <w:r>
        <w:rPr>
          <w:rFonts w:cs="Arial"/>
        </w:rPr>
        <w:br/>
        <w:t>in der Schulaufsicht</w:t>
      </w:r>
      <w:r>
        <w:rPr>
          <w:rFonts w:cs="Arial"/>
        </w:rPr>
        <w:br/>
        <w:t>(Zust</w:t>
      </w:r>
      <w:r>
        <w:rPr>
          <w:rFonts w:cs="Arial"/>
        </w:rPr>
        <w:t>ä</w:t>
      </w:r>
      <w:r>
        <w:rPr>
          <w:rFonts w:cs="Arial"/>
        </w:rPr>
        <w:t xml:space="preserve">ndigkeitsverordnung Schulaufsicht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rPr>
          <w:rFonts w:cs="Arial"/>
        </w:rPr>
        <w:br/>
        <w:t>ZustVOSchAuf)</w:t>
      </w:r>
    </w:p>
    <w:p w14:paraId="4AED4587" w14:textId="77777777" w:rsidR="00086919" w:rsidRDefault="00086919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14. November 2010</w:t>
      </w:r>
    </w:p>
    <w:p w14:paraId="0B91164D" w14:textId="77777777" w:rsidR="00086919" w:rsidRDefault="00086919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(GV. NRW. S. 602)</w:t>
      </w:r>
    </w:p>
    <w:p w14:paraId="58113BAC" w14:textId="77777777" w:rsidR="00086919" w:rsidRDefault="00086919">
      <w:pPr>
        <w:pStyle w:val="V-Normaltext"/>
        <w:widowControl/>
        <w:spacing w:before="10" w:after="10" w:line="80" w:lineRule="exact"/>
        <w:jc w:val="center"/>
      </w:pPr>
    </w:p>
    <w:p w14:paraId="282B1C10" w14:textId="77777777" w:rsidR="00086919" w:rsidRDefault="00086919">
      <w:pPr>
        <w:pStyle w:val="V-Normaltext"/>
        <w:widowControl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89 Absatz 3 und 4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11 des Gesetzes vom 17. Dezember 2009 (GV. NRW. S. 863), wird, im Fall von Absatz 4 im Einvernehmen mit dem f</w:t>
      </w:r>
      <w:r>
        <w:rPr>
          <w:rFonts w:cs="Calibri"/>
        </w:rPr>
        <w:t>ü</w:t>
      </w:r>
      <w:r>
        <w:rPr>
          <w:rFonts w:cs="Calibri"/>
        </w:rPr>
        <w:t>r Inneres zust</w:t>
      </w:r>
      <w:r>
        <w:rPr>
          <w:rFonts w:cs="Calibri"/>
        </w:rPr>
        <w:t>ä</w:t>
      </w:r>
      <w:r>
        <w:rPr>
          <w:rFonts w:cs="Calibri"/>
        </w:rPr>
        <w:t>ndigen Ministerium, verordnet:</w:t>
      </w:r>
    </w:p>
    <w:p w14:paraId="18E05ED7" w14:textId="77777777" w:rsidR="00086919" w:rsidRDefault="00086919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</w:p>
    <w:p w14:paraId="72A32D74" w14:textId="77777777" w:rsidR="00086919" w:rsidRDefault="00086919">
      <w:pPr>
        <w:pStyle w:val="V-Zwischenfcberschrift01"/>
        <w:widowControl/>
      </w:pPr>
      <w:r>
        <w:rPr>
          <w:rFonts w:cs="Calibri"/>
        </w:rPr>
        <w:t>Besondere Zust</w:t>
      </w:r>
      <w:r>
        <w:rPr>
          <w:rFonts w:cs="Calibri"/>
        </w:rPr>
        <w:t>ä</w:t>
      </w:r>
      <w:r>
        <w:rPr>
          <w:rFonts w:cs="Calibri"/>
        </w:rPr>
        <w:t>ndigkeiten der unteren Schulaufsichtsbeh</w:t>
      </w:r>
      <w:r>
        <w:rPr>
          <w:rFonts w:cs="Calibri"/>
        </w:rPr>
        <w:t>ö</w:t>
      </w:r>
      <w:r>
        <w:rPr>
          <w:rFonts w:cs="Calibri"/>
        </w:rPr>
        <w:t>rden</w:t>
      </w:r>
    </w:p>
    <w:p w14:paraId="7913A2B0" w14:textId="77777777" w:rsidR="00086919" w:rsidRDefault="00086919">
      <w:pPr>
        <w:pStyle w:val="V-Normaltext"/>
        <w:widowControl/>
      </w:pPr>
      <w:r>
        <w:rPr>
          <w:rFonts w:cs="Calibri"/>
        </w:rPr>
        <w:t>Den Schul</w:t>
      </w:r>
      <w:r>
        <w:rPr>
          <w:rFonts w:cs="Calibri"/>
        </w:rPr>
        <w:t>ä</w:t>
      </w:r>
      <w:r>
        <w:rPr>
          <w:rFonts w:cs="Calibri"/>
        </w:rPr>
        <w:t>mtern werden f</w:t>
      </w:r>
      <w:r>
        <w:rPr>
          <w:rFonts w:cs="Calibri"/>
        </w:rPr>
        <w:t>ü</w:t>
      </w:r>
      <w:r>
        <w:rPr>
          <w:rFonts w:cs="Calibri"/>
        </w:rPr>
        <w:t>r alle Schulformen und Schulstufen die nachstehend aufgef</w:t>
      </w:r>
      <w:r>
        <w:rPr>
          <w:rFonts w:cs="Calibri"/>
        </w:rPr>
        <w:t>ü</w:t>
      </w:r>
      <w:r>
        <w:rPr>
          <w:rFonts w:cs="Calibri"/>
        </w:rPr>
        <w:t xml:space="preserve">hrten weiteren allgemeinen Angelegenheiten zugewiesen: </w:t>
      </w:r>
    </w:p>
    <w:p w14:paraId="01553B58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1.</w:t>
      </w:r>
      <w:r>
        <w:rPr>
          <w:rFonts w:cs="Calibri"/>
        </w:rPr>
        <w:tab/>
        <w:t>Information, Beratung und Koordination der Schulen in allgemeinen schulfachlichen Angelegenheiten</w:t>
      </w:r>
    </w:p>
    <w:p w14:paraId="3DD246C2" w14:textId="77777777" w:rsidR="00086919" w:rsidRDefault="00086919">
      <w:pPr>
        <w:pStyle w:val="V-ListeNormal3"/>
        <w:keepNext/>
        <w:widowControl/>
        <w:ind w:left="680" w:hanging="680"/>
        <w:rPr>
          <w:rFonts w:cs="Arial"/>
        </w:rPr>
      </w:pPr>
      <w:r>
        <w:t>a)</w:t>
      </w:r>
      <w:r>
        <w:tab/>
        <w:t>der Beschulung von Sch</w:t>
      </w:r>
      <w:r>
        <w:t>ü</w:t>
      </w:r>
      <w:r>
        <w:t>lerinnen und Sch</w:t>
      </w:r>
      <w:r>
        <w:t>ü</w:t>
      </w:r>
      <w:r>
        <w:t>lern mit Zuwanderungsgeschichte,</w:t>
      </w:r>
    </w:p>
    <w:p w14:paraId="46F14543" w14:textId="77777777" w:rsidR="00086919" w:rsidRDefault="00086919">
      <w:pPr>
        <w:pStyle w:val="V-ListeNormal2"/>
        <w:widowControl/>
        <w:rPr>
          <w:rFonts w:cs="Calibri"/>
        </w:rPr>
      </w:pPr>
    </w:p>
    <w:p w14:paraId="30FAF6E7" w14:textId="77777777" w:rsidR="00086919" w:rsidRDefault="00086919">
      <w:pPr>
        <w:pStyle w:val="V-ListeNormal3"/>
        <w:keepNext/>
        <w:widowControl/>
        <w:ind w:left="680" w:hanging="680"/>
      </w:pPr>
      <w:r>
        <w:rPr>
          <w:rFonts w:cs="Arial"/>
        </w:rPr>
        <w:t>b)</w:t>
      </w:r>
      <w:r>
        <w:rPr>
          <w:rFonts w:cs="Arial"/>
        </w:rPr>
        <w:tab/>
        <w:t>der Verkehrserziehung und Mobilit</w:t>
      </w:r>
      <w:r>
        <w:rPr>
          <w:rFonts w:cs="Arial"/>
        </w:rPr>
        <w:t>ä</w:t>
      </w:r>
      <w:r>
        <w:rPr>
          <w:rFonts w:cs="Arial"/>
        </w:rPr>
        <w:t>tsbildung,</w:t>
      </w:r>
    </w:p>
    <w:p w14:paraId="26DED469" w14:textId="77777777" w:rsidR="00086919" w:rsidRDefault="00086919">
      <w:pPr>
        <w:pStyle w:val="V-ListeNormal2"/>
        <w:widowControl/>
      </w:pPr>
    </w:p>
    <w:p w14:paraId="4D87877A" w14:textId="77777777" w:rsidR="00086919" w:rsidRDefault="00086919">
      <w:pPr>
        <w:pStyle w:val="V-ListeNormal3"/>
        <w:keepNext/>
        <w:widowControl/>
        <w:ind w:left="680" w:hanging="680"/>
        <w:rPr>
          <w:rFonts w:cs="Arial"/>
        </w:rPr>
      </w:pPr>
      <w:r>
        <w:t>c)</w:t>
      </w:r>
      <w:r>
        <w:tab/>
        <w:t>des Schulgesundheitswesens einschlie</w:t>
      </w:r>
      <w:r>
        <w:t>ß</w:t>
      </w:r>
      <w:r>
        <w:t>lich der schulischen Suchtpr</w:t>
      </w:r>
      <w:r>
        <w:t>ä</w:t>
      </w:r>
      <w:r>
        <w:t>vention,</w:t>
      </w:r>
    </w:p>
    <w:p w14:paraId="63652A29" w14:textId="77777777" w:rsidR="00086919" w:rsidRDefault="00086919">
      <w:pPr>
        <w:pStyle w:val="V-ListeNormal2"/>
        <w:widowControl/>
        <w:rPr>
          <w:rFonts w:cs="Calibri"/>
        </w:rPr>
      </w:pPr>
    </w:p>
    <w:p w14:paraId="3B0F54BD" w14:textId="77777777" w:rsidR="00086919" w:rsidRDefault="00086919">
      <w:pPr>
        <w:pStyle w:val="V-ListeNormal3"/>
        <w:keepNext/>
        <w:widowControl/>
        <w:ind w:left="680" w:hanging="680"/>
      </w:pPr>
      <w:r>
        <w:rPr>
          <w:rFonts w:cs="Arial"/>
        </w:rPr>
        <w:t>d)</w:t>
      </w:r>
      <w:r>
        <w:rPr>
          <w:rFonts w:cs="Arial"/>
        </w:rPr>
        <w:tab/>
        <w:t>des au</w:t>
      </w:r>
      <w:r>
        <w:rPr>
          <w:rFonts w:cs="Arial"/>
        </w:rPr>
        <w:t>ß</w:t>
      </w:r>
      <w:r>
        <w:rPr>
          <w:rFonts w:cs="Arial"/>
        </w:rPr>
        <w:t>erunterrichtlichen Schulsports einschlie</w:t>
      </w:r>
      <w:r>
        <w:rPr>
          <w:rFonts w:cs="Arial"/>
        </w:rPr>
        <w:t>ß</w:t>
      </w:r>
      <w:r>
        <w:rPr>
          <w:rFonts w:cs="Arial"/>
        </w:rPr>
        <w:t>lich des schulsportlichen Wettkampfwesens,</w:t>
      </w:r>
    </w:p>
    <w:p w14:paraId="5632BB70" w14:textId="77777777" w:rsidR="00086919" w:rsidRDefault="00086919">
      <w:pPr>
        <w:pStyle w:val="V-ListeNormal2"/>
        <w:widowControl/>
      </w:pPr>
    </w:p>
    <w:p w14:paraId="734D9D4A" w14:textId="77777777" w:rsidR="00086919" w:rsidRDefault="00086919">
      <w:pPr>
        <w:pStyle w:val="V-ListeNormal3"/>
        <w:keepNext/>
        <w:widowControl/>
        <w:ind w:left="680" w:hanging="680"/>
        <w:rPr>
          <w:rFonts w:cs="Arial"/>
        </w:rPr>
      </w:pPr>
      <w:r>
        <w:t>e)</w:t>
      </w:r>
      <w:r>
        <w:tab/>
        <w:t>der Sch</w:t>
      </w:r>
      <w:r>
        <w:t>ü</w:t>
      </w:r>
      <w:r>
        <w:t>lerbetriebspraktika an allgemeinbildenden Schulen und</w:t>
      </w:r>
    </w:p>
    <w:p w14:paraId="0398056A" w14:textId="77777777" w:rsidR="00086919" w:rsidRDefault="00086919">
      <w:pPr>
        <w:pStyle w:val="V-ListeNormal2"/>
        <w:widowControl/>
        <w:rPr>
          <w:rFonts w:cs="Calibri"/>
        </w:rPr>
      </w:pPr>
    </w:p>
    <w:p w14:paraId="7A146BC7" w14:textId="77777777" w:rsidR="00086919" w:rsidRDefault="00086919">
      <w:pPr>
        <w:pStyle w:val="V-ListeNormal3"/>
        <w:keepNext/>
        <w:widowControl/>
        <w:ind w:left="680" w:hanging="680"/>
      </w:pPr>
      <w:r>
        <w:rPr>
          <w:rFonts w:cs="Arial"/>
        </w:rPr>
        <w:t>f)</w:t>
      </w:r>
      <w:r>
        <w:rPr>
          <w:rFonts w:cs="Arial"/>
        </w:rPr>
        <w:tab/>
        <w:t xml:space="preserve">der Zusammenarbeit mit </w:t>
      </w:r>
      <w:r>
        <w:rPr>
          <w:rFonts w:cs="Arial"/>
        </w:rPr>
        <w:t>ö</w:t>
      </w:r>
      <w:r>
        <w:rPr>
          <w:rFonts w:cs="Arial"/>
        </w:rPr>
        <w:t>rtlichen Diensten kommunaler und freier Tr</w:t>
      </w:r>
      <w:r>
        <w:rPr>
          <w:rFonts w:cs="Arial"/>
        </w:rPr>
        <w:t>ä</w:t>
      </w:r>
      <w:r>
        <w:rPr>
          <w:rFonts w:cs="Arial"/>
        </w:rPr>
        <w:t>ger zur Unterst</w:t>
      </w:r>
      <w:r>
        <w:rPr>
          <w:rFonts w:cs="Arial"/>
        </w:rPr>
        <w:t>ü</w:t>
      </w:r>
      <w:r>
        <w:rPr>
          <w:rFonts w:cs="Arial"/>
        </w:rPr>
        <w:t>tzung der Schulen.</w:t>
      </w:r>
    </w:p>
    <w:p w14:paraId="7C779AF0" w14:textId="77777777" w:rsidR="00086919" w:rsidRDefault="00086919">
      <w:pPr>
        <w:pStyle w:val="V-ListeNormal2"/>
        <w:widowControl/>
      </w:pPr>
    </w:p>
    <w:p w14:paraId="137FEDE3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2.</w:t>
      </w:r>
      <w:r>
        <w:rPr>
          <w:rFonts w:cs="Calibri"/>
        </w:rPr>
        <w:tab/>
        <w:t>Organisation des Hausunterrichts</w:t>
      </w:r>
    </w:p>
    <w:p w14:paraId="2DD5EB51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3.</w:t>
      </w:r>
      <w:r>
        <w:rPr>
          <w:rFonts w:cs="Calibri"/>
        </w:rPr>
        <w:tab/>
        <w:t>Beratung, Unterst</w:t>
      </w:r>
      <w:r>
        <w:rPr>
          <w:rFonts w:cs="Calibri"/>
        </w:rPr>
        <w:t>ü</w:t>
      </w:r>
      <w:r>
        <w:rPr>
          <w:rFonts w:cs="Calibri"/>
        </w:rPr>
        <w:t>tzung und Aufsicht bei der schulinternen Lehrerfortbildung; Medienberatung der Schulen; Planung und Durchf</w:t>
      </w:r>
      <w:r>
        <w:rPr>
          <w:rFonts w:cs="Calibri"/>
        </w:rPr>
        <w:t>ü</w:t>
      </w:r>
      <w:r>
        <w:rPr>
          <w:rFonts w:cs="Calibri"/>
        </w:rPr>
        <w:t>hrung von Ma</w:t>
      </w:r>
      <w:r>
        <w:rPr>
          <w:rFonts w:cs="Calibri"/>
        </w:rPr>
        <w:t>ß</w:t>
      </w:r>
      <w:r>
        <w:rPr>
          <w:rFonts w:cs="Calibri"/>
        </w:rPr>
        <w:t xml:space="preserve">nahmen der Lehrerfortbildung der Schulen, soweit sie nicht als </w:t>
      </w:r>
      <w:r>
        <w:rPr>
          <w:rFonts w:cs="Calibri"/>
        </w:rPr>
        <w:t>ü</w:t>
      </w:r>
      <w:r>
        <w:rPr>
          <w:rFonts w:cs="Calibri"/>
        </w:rPr>
        <w:t>berregionale Ma</w:t>
      </w:r>
      <w:r>
        <w:rPr>
          <w:rFonts w:cs="Calibri"/>
        </w:rPr>
        <w:t>ß</w:t>
      </w:r>
      <w:r>
        <w:rPr>
          <w:rFonts w:cs="Calibri"/>
        </w:rPr>
        <w:t>nahmen der Bezirksregierungen oder auf den Regierungsbezirk bezogen angelegt sind</w:t>
      </w:r>
    </w:p>
    <w:p w14:paraId="02B151B4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4.</w:t>
      </w:r>
      <w:r>
        <w:rPr>
          <w:rFonts w:cs="Calibri"/>
        </w:rPr>
        <w:tab/>
        <w:t>Bestellung einer Person zur Wahrnehmung der Aufgaben gem</w:t>
      </w:r>
      <w:r>
        <w:rPr>
          <w:rFonts w:cs="Calibri"/>
        </w:rPr>
        <w:t>äß</w:t>
      </w:r>
      <w:r>
        <w:rPr>
          <w:rFonts w:cs="Calibri"/>
        </w:rPr>
        <w:t xml:space="preserve">  </w:t>
      </w:r>
      <w:r>
        <w:rPr>
          <w:rFonts w:cs="Calibri"/>
        </w:rPr>
        <w:t>§</w:t>
      </w:r>
      <w:r>
        <w:rPr>
          <w:rFonts w:cs="Calibri"/>
        </w:rPr>
        <w:t xml:space="preserve"> 32a Datenschutzgesetz NRW an Schulen</w:t>
      </w:r>
    </w:p>
    <w:p w14:paraId="6798209C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5.</w:t>
      </w:r>
      <w:r>
        <w:rPr>
          <w:rFonts w:cs="Calibri"/>
        </w:rPr>
        <w:tab/>
        <w:t>Mitwirkung in Regionalen Bildungsnetzwerken.</w:t>
      </w:r>
    </w:p>
    <w:p w14:paraId="5227DFAF" w14:textId="77777777" w:rsidR="00086919" w:rsidRDefault="00086919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5EBD1357" w14:textId="77777777" w:rsidR="00086919" w:rsidRDefault="00086919">
      <w:pPr>
        <w:pStyle w:val="V-Zwischenfcberschrift01"/>
        <w:widowControl/>
      </w:pPr>
      <w:r>
        <w:rPr>
          <w:rFonts w:cs="Calibri"/>
        </w:rPr>
        <w:t>Besondere Zust</w:t>
      </w:r>
      <w:r>
        <w:rPr>
          <w:rFonts w:cs="Calibri"/>
        </w:rPr>
        <w:t>ä</w:t>
      </w:r>
      <w:r>
        <w:rPr>
          <w:rFonts w:cs="Calibri"/>
        </w:rPr>
        <w:t>ndigkeiten der oberen Schulaufsichtsbeh</w:t>
      </w:r>
      <w:r>
        <w:rPr>
          <w:rFonts w:cs="Calibri"/>
        </w:rPr>
        <w:t>ö</w:t>
      </w:r>
      <w:r>
        <w:rPr>
          <w:rFonts w:cs="Calibri"/>
        </w:rPr>
        <w:t>rden</w:t>
      </w:r>
    </w:p>
    <w:p w14:paraId="169BD77C" w14:textId="77777777" w:rsidR="00086919" w:rsidRDefault="00086919">
      <w:pPr>
        <w:pStyle w:val="V-Normaltext"/>
        <w:widowControl/>
      </w:pPr>
      <w:r>
        <w:rPr>
          <w:rFonts w:cs="Calibri"/>
        </w:rPr>
        <w:t>(1) Den Bezirksregierungen werden folgende landesweiten Zust</w:t>
      </w:r>
      <w:r>
        <w:rPr>
          <w:rFonts w:cs="Calibri"/>
        </w:rPr>
        <w:t>ä</w:t>
      </w:r>
      <w:r>
        <w:rPr>
          <w:rFonts w:cs="Calibri"/>
        </w:rPr>
        <w:t>ndigkeiten zugewiesen:</w:t>
      </w:r>
    </w:p>
    <w:p w14:paraId="73A67295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1.</w:t>
      </w:r>
      <w:r>
        <w:rPr>
          <w:rFonts w:cs="Calibri"/>
        </w:rPr>
        <w:tab/>
        <w:t>Bezirksregierung Arnsberg</w:t>
      </w:r>
    </w:p>
    <w:p w14:paraId="5386A35B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1.1</w:t>
      </w:r>
      <w:r>
        <w:rPr>
          <w:rFonts w:cs="Calibri"/>
        </w:rPr>
        <w:tab/>
        <w:t>Anerkennung von Bildungsabschl</w:t>
      </w:r>
      <w:r>
        <w:rPr>
          <w:rFonts w:cs="Calibri"/>
        </w:rPr>
        <w:t>ü</w:t>
      </w:r>
      <w:r>
        <w:rPr>
          <w:rFonts w:cs="Calibri"/>
        </w:rPr>
        <w:t>ssen aus den L</w:t>
      </w:r>
      <w:r>
        <w:rPr>
          <w:rFonts w:cs="Calibri"/>
        </w:rPr>
        <w:t>ä</w:t>
      </w:r>
      <w:r>
        <w:rPr>
          <w:rFonts w:cs="Calibri"/>
        </w:rPr>
        <w:t>ndern Baden-W</w:t>
      </w:r>
      <w:r>
        <w:rPr>
          <w:rFonts w:cs="Calibri"/>
        </w:rPr>
        <w:t>ü</w:t>
      </w:r>
      <w:r>
        <w:rPr>
          <w:rFonts w:cs="Calibri"/>
        </w:rPr>
        <w:t>rttemberg, Hessen und Th</w:t>
      </w:r>
      <w:r>
        <w:rPr>
          <w:rFonts w:cs="Calibri"/>
        </w:rPr>
        <w:t>ü</w:t>
      </w:r>
      <w:r>
        <w:rPr>
          <w:rFonts w:cs="Calibri"/>
        </w:rPr>
        <w:t>ringen als Nachweis der Fachhochschulreife</w:t>
      </w:r>
    </w:p>
    <w:p w14:paraId="6F35C32E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1.2</w:t>
      </w:r>
      <w:r>
        <w:rPr>
          <w:rFonts w:cs="Calibri"/>
        </w:rPr>
        <w:tab/>
        <w:t>Gleichstellung von Bildungsnachweisen aus Polen, Rum</w:t>
      </w:r>
      <w:r>
        <w:rPr>
          <w:rFonts w:cs="Calibri"/>
        </w:rPr>
        <w:t>ä</w:t>
      </w:r>
      <w:r>
        <w:rPr>
          <w:rFonts w:cs="Calibri"/>
        </w:rPr>
        <w:t>nien, Slowakei und Tschechien mit den Abschl</w:t>
      </w:r>
      <w:r>
        <w:rPr>
          <w:rFonts w:cs="Calibri"/>
        </w:rPr>
        <w:t>ü</w:t>
      </w:r>
      <w:r>
        <w:rPr>
          <w:rFonts w:cs="Calibri"/>
        </w:rPr>
        <w:t>ssen der Berufsfachschulen (einschlie</w:t>
      </w:r>
      <w:r>
        <w:rPr>
          <w:rFonts w:cs="Calibri"/>
        </w:rPr>
        <w:t>ß</w:t>
      </w:r>
      <w:r>
        <w:rPr>
          <w:rFonts w:cs="Calibri"/>
        </w:rPr>
        <w:t>lich der Fachschulen f</w:t>
      </w:r>
      <w:r>
        <w:rPr>
          <w:rFonts w:cs="Calibri"/>
        </w:rPr>
        <w:t>ü</w:t>
      </w:r>
      <w:r>
        <w:rPr>
          <w:rFonts w:cs="Calibri"/>
        </w:rPr>
        <w:t>r Sozialp</w:t>
      </w:r>
      <w:r>
        <w:rPr>
          <w:rFonts w:cs="Calibri"/>
        </w:rPr>
        <w:t>ä</w:t>
      </w:r>
      <w:r>
        <w:rPr>
          <w:rFonts w:cs="Calibri"/>
        </w:rPr>
        <w:t>dagogik) und der zweij</w:t>
      </w:r>
      <w:r>
        <w:rPr>
          <w:rFonts w:cs="Calibri"/>
        </w:rPr>
        <w:t>ä</w:t>
      </w:r>
      <w:r>
        <w:rPr>
          <w:rFonts w:cs="Calibri"/>
        </w:rPr>
        <w:t>hrigen Fachschulen</w:t>
      </w:r>
    </w:p>
    <w:p w14:paraId="7C8DB5D7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1.3</w:t>
      </w:r>
      <w:r>
        <w:rPr>
          <w:rFonts w:cs="Calibri"/>
        </w:rPr>
        <w:tab/>
        <w:t>F</w:t>
      </w:r>
      <w:r>
        <w:rPr>
          <w:rFonts w:cs="Calibri"/>
        </w:rPr>
        <w:t>ö</w:t>
      </w:r>
      <w:r>
        <w:rPr>
          <w:rFonts w:cs="Calibri"/>
        </w:rPr>
        <w:t>rderzentrum f</w:t>
      </w:r>
      <w:r>
        <w:rPr>
          <w:rFonts w:cs="Calibri"/>
        </w:rPr>
        <w:t>ü</w:t>
      </w:r>
      <w:r>
        <w:rPr>
          <w:rFonts w:cs="Calibri"/>
        </w:rPr>
        <w:t>r die integrative Beschulung blinder und hochgradig sehbehinderter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(FIBS)</w:t>
      </w:r>
    </w:p>
    <w:p w14:paraId="6385FC4E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2.</w:t>
      </w:r>
      <w:r>
        <w:rPr>
          <w:rFonts w:cs="Calibri"/>
        </w:rPr>
        <w:tab/>
        <w:t>Bezirksregierung Detmold</w:t>
      </w:r>
    </w:p>
    <w:p w14:paraId="262D1846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2.1</w:t>
      </w:r>
      <w:r>
        <w:rPr>
          <w:rFonts w:cs="Calibri"/>
        </w:rPr>
        <w:tab/>
        <w:t>Anerkennung von Bildungsabschl</w:t>
      </w:r>
      <w:r>
        <w:rPr>
          <w:rFonts w:cs="Calibri"/>
        </w:rPr>
        <w:t>ü</w:t>
      </w:r>
      <w:r>
        <w:rPr>
          <w:rFonts w:cs="Calibri"/>
        </w:rPr>
        <w:t>ssen aus den L</w:t>
      </w:r>
      <w:r>
        <w:rPr>
          <w:rFonts w:cs="Calibri"/>
        </w:rPr>
        <w:t>ä</w:t>
      </w:r>
      <w:r>
        <w:rPr>
          <w:rFonts w:cs="Calibri"/>
        </w:rPr>
        <w:t>ndern Berlin, Brandenburg und Niedersachsen als Nachweis der Fachhochschulreife</w:t>
      </w:r>
    </w:p>
    <w:p w14:paraId="2B090A66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2.2</w:t>
      </w:r>
      <w:r>
        <w:rPr>
          <w:rFonts w:cs="Calibri"/>
        </w:rPr>
        <w:tab/>
        <w:t>Gleichstellung von Bildungsnachweisen aus Albanien, Bulgarien, Ungarn und den Staaten, die aus der ehemaligen UdSSR hervorgegangen sind, mit den Abschl</w:t>
      </w:r>
      <w:r>
        <w:rPr>
          <w:rFonts w:cs="Calibri"/>
        </w:rPr>
        <w:t>ü</w:t>
      </w:r>
      <w:r>
        <w:rPr>
          <w:rFonts w:cs="Calibri"/>
        </w:rPr>
        <w:t>ssen der Berufsfachschulen (einschlie</w:t>
      </w:r>
      <w:r>
        <w:rPr>
          <w:rFonts w:cs="Calibri"/>
        </w:rPr>
        <w:t>ß</w:t>
      </w:r>
      <w:r>
        <w:rPr>
          <w:rFonts w:cs="Calibri"/>
        </w:rPr>
        <w:t>lich der Fachschulen f</w:t>
      </w:r>
      <w:r>
        <w:rPr>
          <w:rFonts w:cs="Calibri"/>
        </w:rPr>
        <w:t>ü</w:t>
      </w:r>
      <w:r>
        <w:rPr>
          <w:rFonts w:cs="Calibri"/>
        </w:rPr>
        <w:t>r Sozialp</w:t>
      </w:r>
      <w:r>
        <w:rPr>
          <w:rFonts w:cs="Calibri"/>
        </w:rPr>
        <w:t>ä</w:t>
      </w:r>
      <w:r>
        <w:rPr>
          <w:rFonts w:cs="Calibri"/>
        </w:rPr>
        <w:t>dagogik) und der zweij</w:t>
      </w:r>
      <w:r>
        <w:rPr>
          <w:rFonts w:cs="Calibri"/>
        </w:rPr>
        <w:t>ä</w:t>
      </w:r>
      <w:r>
        <w:rPr>
          <w:rFonts w:cs="Calibri"/>
        </w:rPr>
        <w:t>hrigen Fachschulen</w:t>
      </w:r>
    </w:p>
    <w:p w14:paraId="14E0C426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3.</w:t>
      </w:r>
      <w:r>
        <w:rPr>
          <w:rFonts w:cs="Calibri"/>
        </w:rPr>
        <w:tab/>
        <w:t>Bezirksregierung D</w:t>
      </w:r>
      <w:r>
        <w:rPr>
          <w:rFonts w:cs="Calibri"/>
        </w:rPr>
        <w:t>ü</w:t>
      </w:r>
      <w:r>
        <w:rPr>
          <w:rFonts w:cs="Calibri"/>
        </w:rPr>
        <w:t>sseldorf</w:t>
      </w:r>
    </w:p>
    <w:p w14:paraId="0DD19829" w14:textId="77777777" w:rsidR="00086919" w:rsidRDefault="00086919">
      <w:pPr>
        <w:pStyle w:val="V-ListeNormal2"/>
        <w:widowControl/>
        <w:ind w:left="397" w:hanging="397"/>
      </w:pPr>
      <w:r>
        <w:rPr>
          <w:rFonts w:cs="Calibri"/>
        </w:rPr>
        <w:t>3.1</w:t>
      </w:r>
      <w:r>
        <w:rPr>
          <w:rFonts w:cs="Calibri"/>
        </w:rPr>
        <w:tab/>
        <w:t>Zentrale Zeugnisanerkennungsstelle f</w:t>
      </w:r>
      <w:r>
        <w:rPr>
          <w:rFonts w:cs="Calibri"/>
        </w:rPr>
        <w:t>ü</w:t>
      </w:r>
      <w:r>
        <w:rPr>
          <w:rFonts w:cs="Calibri"/>
        </w:rPr>
        <w:t>r die Feststellung der Gleichwertigkeit</w:t>
      </w:r>
    </w:p>
    <w:p w14:paraId="3CC712C5" w14:textId="77777777" w:rsidR="00086919" w:rsidRDefault="00086919">
      <w:pPr>
        <w:pStyle w:val="V-ListeNormal3"/>
        <w:keepNext/>
        <w:widowControl/>
        <w:ind w:left="680" w:hanging="680"/>
        <w:rPr>
          <w:rFonts w:cs="Arial"/>
        </w:rPr>
      </w:pPr>
      <w:r>
        <w:t>a)</w:t>
      </w:r>
      <w:r>
        <w:tab/>
      </w:r>
      <w:r>
        <w:t>von Vorbildungsnachweisen mit dem Zeugnis der Hochschulreife</w:t>
      </w:r>
    </w:p>
    <w:p w14:paraId="3C27DA0C" w14:textId="77777777" w:rsidR="00086919" w:rsidRDefault="00086919">
      <w:pPr>
        <w:pStyle w:val="V-Normaltext"/>
        <w:widowControl/>
        <w:rPr>
          <w:rFonts w:cs="Calibri"/>
        </w:rPr>
      </w:pPr>
    </w:p>
    <w:p w14:paraId="5FE4C6F7" w14:textId="77777777" w:rsidR="00086919" w:rsidRDefault="00086919">
      <w:pPr>
        <w:pStyle w:val="V-ListeNormal3"/>
        <w:keepNext/>
        <w:widowControl/>
        <w:ind w:left="680" w:hanging="680"/>
      </w:pPr>
      <w:r>
        <w:rPr>
          <w:rFonts w:cs="Arial"/>
        </w:rPr>
        <w:t>b)</w:t>
      </w:r>
      <w:r>
        <w:rPr>
          <w:rFonts w:cs="Arial"/>
        </w:rPr>
        <w:tab/>
        <w:t>ausl</w:t>
      </w:r>
      <w:r>
        <w:rPr>
          <w:rFonts w:cs="Arial"/>
        </w:rPr>
        <w:t>ä</w:t>
      </w:r>
      <w:r>
        <w:rPr>
          <w:rFonts w:cs="Arial"/>
        </w:rPr>
        <w:t>ndischer Vorbildungsnachweise mit dem Zeugnis der Hochschulreife</w:t>
      </w:r>
    </w:p>
    <w:p w14:paraId="66B1CBF1" w14:textId="77777777" w:rsidR="00086919" w:rsidRDefault="00086919">
      <w:pPr>
        <w:pStyle w:val="V-Normaltext"/>
        <w:widowControl/>
      </w:pPr>
    </w:p>
    <w:p w14:paraId="4DE9D110" w14:textId="77777777" w:rsidR="00086919" w:rsidRDefault="00086919">
      <w:pPr>
        <w:pStyle w:val="V-ListeNormal3"/>
        <w:keepNext/>
        <w:widowControl/>
        <w:ind w:left="680" w:hanging="680"/>
        <w:rPr>
          <w:rFonts w:cs="Arial"/>
        </w:rPr>
      </w:pPr>
      <w:r>
        <w:t>c)</w:t>
      </w:r>
      <w:r>
        <w:tab/>
        <w:t>ausl</w:t>
      </w:r>
      <w:r>
        <w:t>ä</w:t>
      </w:r>
      <w:r>
        <w:t>ndischer Vorbildungsnachweise mit dem Zeugnis der Fachhochschulreife</w:t>
      </w:r>
    </w:p>
    <w:p w14:paraId="1E063DF6" w14:textId="77777777" w:rsidR="00086919" w:rsidRDefault="00086919">
      <w:pPr>
        <w:pStyle w:val="V-Normaltext"/>
        <w:widowControl/>
        <w:rPr>
          <w:rFonts w:cs="Calibri"/>
        </w:rPr>
      </w:pPr>
    </w:p>
    <w:p w14:paraId="7083D677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3.2</w:t>
      </w:r>
      <w:r>
        <w:tab/>
        <w:t>Anerkennung von Bildungsabschl</w:t>
      </w:r>
      <w:r>
        <w:t>ü</w:t>
      </w:r>
      <w:r>
        <w:t>ssen aus den L</w:t>
      </w:r>
      <w:r>
        <w:t>ä</w:t>
      </w:r>
      <w:r>
        <w:t xml:space="preserve">ndern Bayern, Bremen und Sachsen als Nachweis der Fachhochschulreife </w:t>
      </w:r>
    </w:p>
    <w:p w14:paraId="0CC773BE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3.3</w:t>
      </w:r>
      <w:r>
        <w:tab/>
        <w:t xml:space="preserve">Gleichstellung von Bildungsnachweisen aus Griechenland, </w:t>
      </w:r>
      <w:r>
        <w:t>Ö</w:t>
      </w:r>
      <w:r>
        <w:t>sterreich, Schweiz, T</w:t>
      </w:r>
      <w:r>
        <w:t>ü</w:t>
      </w:r>
      <w:r>
        <w:t>rkei und den Staaten, die aus dem ehemaligen Jugoslawien hervorgegangen sind, mit den Abschl</w:t>
      </w:r>
      <w:r>
        <w:t>ü</w:t>
      </w:r>
      <w:r>
        <w:t>ssen der Berufsfachschulen (einschlie</w:t>
      </w:r>
      <w:r>
        <w:t>ß</w:t>
      </w:r>
      <w:r>
        <w:t>lich der Fachschulen f</w:t>
      </w:r>
      <w:r>
        <w:t>ü</w:t>
      </w:r>
      <w:r>
        <w:t>r Sozialp</w:t>
      </w:r>
      <w:r>
        <w:t>ä</w:t>
      </w:r>
      <w:r>
        <w:t>dagogik) und der zweij</w:t>
      </w:r>
      <w:r>
        <w:t>ä</w:t>
      </w:r>
      <w:r>
        <w:t>hrigen Fachschulen</w:t>
      </w:r>
    </w:p>
    <w:p w14:paraId="5AAFF1B3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3.4</w:t>
      </w:r>
      <w:r>
        <w:tab/>
        <w:t>Internationaler Austausch (Lehrerinnen und Lehrer,  Fremdsprachen assistentinnen und  -assistenten sowie Sch</w:t>
      </w:r>
      <w:r>
        <w:t>ü</w:t>
      </w:r>
      <w:r>
        <w:t>lerinnen und Sch</w:t>
      </w:r>
      <w:r>
        <w:t>ü</w:t>
      </w:r>
      <w:r>
        <w:t>ler)</w:t>
      </w:r>
    </w:p>
    <w:p w14:paraId="2AD84A47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3.5</w:t>
      </w:r>
      <w:r>
        <w:tab/>
        <w:t xml:space="preserve">Angelegenheiten </w:t>
      </w:r>
      <w:r>
        <w:t>ü</w:t>
      </w:r>
      <w:r>
        <w:t>ber</w:t>
      </w:r>
      <w:r>
        <w:t>ö</w:t>
      </w:r>
      <w:r>
        <w:t>rtlicher Zusammenschl</w:t>
      </w:r>
      <w:r>
        <w:t>ü</w:t>
      </w:r>
      <w:r>
        <w:t>sse der Sch</w:t>
      </w:r>
      <w:r>
        <w:t>ü</w:t>
      </w:r>
      <w:r>
        <w:t>lervertretungen sowie der Dachverb</w:t>
      </w:r>
      <w:r>
        <w:t>ä</w:t>
      </w:r>
      <w:r>
        <w:t>nde der Landessch</w:t>
      </w:r>
      <w:r>
        <w:t>ü</w:t>
      </w:r>
      <w:r>
        <w:t>lerpresse</w:t>
      </w:r>
    </w:p>
    <w:p w14:paraId="46A64EFF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3.6</w:t>
      </w:r>
      <w:r>
        <w:tab/>
        <w:t>Landesstelle f</w:t>
      </w:r>
      <w:r>
        <w:t>ü</w:t>
      </w:r>
      <w:r>
        <w:t>r den Schulsport (ausgenommen Curriculumentwicklung,  Qualit</w:t>
      </w:r>
      <w:r>
        <w:t>ä</w:t>
      </w:r>
      <w:r>
        <w:t>tssicherung)</w:t>
      </w:r>
    </w:p>
    <w:p w14:paraId="7531783B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</w:t>
      </w:r>
      <w:r>
        <w:tab/>
        <w:t>Bezirksregierung K</w:t>
      </w:r>
      <w:r>
        <w:t>ö</w:t>
      </w:r>
      <w:r>
        <w:t>ln</w:t>
      </w:r>
    </w:p>
    <w:p w14:paraId="05DE6959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4.1</w:t>
      </w:r>
      <w:r>
        <w:tab/>
        <w:t>Zuerkennung aller Schulabschl</w:t>
      </w:r>
      <w:r>
        <w:t>ü</w:t>
      </w:r>
      <w:r>
        <w:t>sse der Sekundarstufe I aufgrund von Zeugnissen anderer L</w:t>
      </w:r>
      <w:r>
        <w:t>ä</w:t>
      </w:r>
      <w:r>
        <w:t>nder und von Zeugnissen, die au</w:t>
      </w:r>
      <w:r>
        <w:t>ß</w:t>
      </w:r>
      <w:r>
        <w:t>erhalb des Geltungsbereiches des Grundgesetzes erworben wurden</w:t>
      </w:r>
    </w:p>
    <w:p w14:paraId="407C1CD3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4.2</w:t>
      </w:r>
      <w:r>
        <w:tab/>
        <w:t>Anerkennung von Bildungsabschl</w:t>
      </w:r>
      <w:r>
        <w:t>ü</w:t>
      </w:r>
      <w:r>
        <w:t>ssen aus den L</w:t>
      </w:r>
      <w:r>
        <w:t>ä</w:t>
      </w:r>
      <w:r>
        <w:t>ndern Rheinland-Pfalz, Saarland und Sachsen-Anhalt als Nachweis der Fachhochschulreife</w:t>
      </w:r>
    </w:p>
    <w:p w14:paraId="746AABE8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4.3</w:t>
      </w:r>
      <w:r>
        <w:tab/>
        <w:t>Gleichstellung von Bildungsnachweisen aus Belgien, Frankreich, Gro</w:t>
      </w:r>
      <w:r>
        <w:t>ß</w:t>
      </w:r>
      <w:r>
        <w:t>britannien, Irland, Italien, Luxemburg, Niederlande, Portugal und Spanien mit den Abschl</w:t>
      </w:r>
      <w:r>
        <w:t>ü</w:t>
      </w:r>
      <w:r>
        <w:t>ssen der Berufsfachschulen (einschlie</w:t>
      </w:r>
      <w:r>
        <w:t>ß</w:t>
      </w:r>
      <w:r>
        <w:t>lich der Fachschulen f</w:t>
      </w:r>
      <w:r>
        <w:t>ü</w:t>
      </w:r>
      <w:r>
        <w:t>r Sozialp</w:t>
      </w:r>
      <w:r>
        <w:t>ä</w:t>
      </w:r>
      <w:r>
        <w:t>dagogik) und der zweij</w:t>
      </w:r>
      <w:r>
        <w:t>ä</w:t>
      </w:r>
      <w:r>
        <w:t xml:space="preserve">hrigen Fachschulen </w:t>
      </w:r>
    </w:p>
    <w:p w14:paraId="3B51DAA5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4.4</w:t>
      </w:r>
      <w:r>
        <w:tab/>
        <w:t>Gleichstellung von Bildungsnachweisen aus der ehemaligen Deutschen Demokratischen Republik mit den Abschl</w:t>
      </w:r>
      <w:r>
        <w:t>ü</w:t>
      </w:r>
      <w:r>
        <w:t>ssen von Bildungsg</w:t>
      </w:r>
      <w:r>
        <w:t>ä</w:t>
      </w:r>
      <w:r>
        <w:t>ngen des Berufskollegs (einschlie</w:t>
      </w:r>
      <w:r>
        <w:t>ß</w:t>
      </w:r>
      <w:r>
        <w:t>lich der Fachhochschulreife)</w:t>
      </w:r>
    </w:p>
    <w:p w14:paraId="4E3DAD0E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4.5</w:t>
      </w:r>
      <w:r>
        <w:tab/>
        <w:t>Abnahme der Feststellungspr</w:t>
      </w:r>
      <w:r>
        <w:t>ü</w:t>
      </w:r>
      <w:r>
        <w:t>fung zur Aufnahme eines Hochschulstudiums nach der Feststellungspr</w:t>
      </w:r>
      <w:r>
        <w:t>ü</w:t>
      </w:r>
      <w:r>
        <w:t>fungsordnung Hochschule (PO-FeP-Hochschule)</w:t>
      </w:r>
    </w:p>
    <w:p w14:paraId="2F24C602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5.</w:t>
      </w:r>
      <w:r>
        <w:tab/>
        <w:t>Bezirksregierung M</w:t>
      </w:r>
      <w:r>
        <w:t>ü</w:t>
      </w:r>
      <w:r>
        <w:t>nster</w:t>
      </w:r>
    </w:p>
    <w:p w14:paraId="30CCFEFD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5.1</w:t>
      </w:r>
      <w:r>
        <w:tab/>
        <w:t>Gleichstellung von Bildungsnachweisen aus D</w:t>
      </w:r>
      <w:r>
        <w:t>ä</w:t>
      </w:r>
      <w:r>
        <w:t>nemark, Finnland, Island, Norwegen, Schweden und allen au</w:t>
      </w:r>
      <w:r>
        <w:t>ß</w:t>
      </w:r>
      <w:r>
        <w:t>ereurop</w:t>
      </w:r>
      <w:r>
        <w:t>ä</w:t>
      </w:r>
      <w:r>
        <w:t>ischen Staaten mit den Abschl</w:t>
      </w:r>
      <w:r>
        <w:t>ü</w:t>
      </w:r>
      <w:r>
        <w:t>ssen der Berufsfachschulen (einschlie</w:t>
      </w:r>
      <w:r>
        <w:t>ß</w:t>
      </w:r>
      <w:r>
        <w:t>lich der Fachschulen f</w:t>
      </w:r>
      <w:r>
        <w:t>ü</w:t>
      </w:r>
      <w:r>
        <w:t>r Sozialp</w:t>
      </w:r>
      <w:r>
        <w:t>ä</w:t>
      </w:r>
      <w:r>
        <w:t>dagogik) und der zweij</w:t>
      </w:r>
      <w:r>
        <w:t>ä</w:t>
      </w:r>
      <w:r>
        <w:t xml:space="preserve">hrigen Fachschulen </w:t>
      </w:r>
    </w:p>
    <w:p w14:paraId="435EF598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5.2</w:t>
      </w:r>
      <w:r>
        <w:tab/>
        <w:t>Anerkennung ausl</w:t>
      </w:r>
      <w:r>
        <w:t>ä</w:t>
      </w:r>
      <w:r>
        <w:t>ndischer Zeugnisse f</w:t>
      </w:r>
      <w:r>
        <w:t>ü</w:t>
      </w:r>
      <w:r>
        <w:t>r Sportlehrerinnen und Sportlehrer</w:t>
      </w:r>
    </w:p>
    <w:p w14:paraId="2D009F36" w14:textId="77777777" w:rsidR="00086919" w:rsidRDefault="00086919">
      <w:pPr>
        <w:pStyle w:val="V-ListeNormal2"/>
        <w:widowControl/>
        <w:ind w:left="397" w:hanging="397"/>
        <w:rPr>
          <w:rFonts w:cs="Calibri"/>
        </w:rPr>
      </w:pPr>
      <w:r>
        <w:t>5.3</w:t>
      </w:r>
      <w:r>
        <w:tab/>
        <w:t>Anerkennung von Bildungsabschl</w:t>
      </w:r>
      <w:r>
        <w:t>ü</w:t>
      </w:r>
      <w:r>
        <w:t>ssen aus den L</w:t>
      </w:r>
      <w:r>
        <w:t>ä</w:t>
      </w:r>
      <w:r>
        <w:t>ndern Hamburg, Mecklenburg-Vorpommern und Schleswig-Holstein als Nachweis der Fachhochschulreife.</w:t>
      </w:r>
    </w:p>
    <w:p w14:paraId="0BE8B00A" w14:textId="77777777" w:rsidR="00086919" w:rsidRDefault="00086919">
      <w:pPr>
        <w:pStyle w:val="V-Normaltext"/>
        <w:widowControl/>
        <w:rPr>
          <w:rFonts w:cs="Calibri"/>
        </w:rPr>
      </w:pPr>
      <w:r>
        <w:t>(2) Beantragt ein Schultr</w:t>
      </w:r>
      <w:r>
        <w:t>ä</w:t>
      </w:r>
      <w:r>
        <w:t>ger von Ersatzschulen eine Erm</w:t>
      </w:r>
      <w:r>
        <w:t>äß</w:t>
      </w:r>
      <w:r>
        <w:t xml:space="preserve">igung der Eigenleistung nach </w:t>
      </w:r>
      <w:r>
        <w:t>§</w:t>
      </w:r>
      <w:r>
        <w:t xml:space="preserve"> 106 Absatz 7 bis 9 Schulgesetz NRW in Verbindung mit </w:t>
      </w:r>
      <w:r>
        <w:t>§</w:t>
      </w:r>
      <w:r>
        <w:t xml:space="preserve"> 2 Absatz 4 Ersatzschulfinanzierungsverordnung f</w:t>
      </w:r>
      <w:r>
        <w:t>ü</w:t>
      </w:r>
      <w:r>
        <w:t>r mehrere Ersatzschulen, die im Bezirk verschiedener oberer Schulaufsichtsbeh</w:t>
      </w:r>
      <w:r>
        <w:t>ö</w:t>
      </w:r>
      <w:r>
        <w:t xml:space="preserve">rden liegen, so entscheidet </w:t>
      </w:r>
      <w:r>
        <w:t>–</w:t>
      </w:r>
      <w:r>
        <w:t xml:space="preserve"> oder in den F</w:t>
      </w:r>
      <w:r>
        <w:t>ä</w:t>
      </w:r>
      <w:r>
        <w:t xml:space="preserve">llen des </w:t>
      </w:r>
      <w:r>
        <w:t>§</w:t>
      </w:r>
      <w:r>
        <w:t xml:space="preserve"> 106 Absatz 9 Schulgesetz NRW berichtet </w:t>
      </w:r>
      <w:r>
        <w:t>–</w:t>
      </w:r>
      <w:r>
        <w:t xml:space="preserve"> die Bezirksregierung </w:t>
      </w:r>
      <w:r>
        <w:t>ü</w:t>
      </w:r>
      <w:r>
        <w:t>ber den Antrag f</w:t>
      </w:r>
      <w:r>
        <w:t>ü</w:t>
      </w:r>
      <w:r>
        <w:t>r alle Schulen, in deren Bezirk die meisten Schulen gelegen sind, hilfsweise in deren Bezirk die Schule mit der h</w:t>
      </w:r>
      <w:r>
        <w:t>ö</w:t>
      </w:r>
      <w:r>
        <w:t>chsten Sch</w:t>
      </w:r>
      <w:r>
        <w:t>ü</w:t>
      </w:r>
      <w:r>
        <w:t>lerzahl liegt.</w:t>
      </w:r>
    </w:p>
    <w:p w14:paraId="78B625CE" w14:textId="77777777" w:rsidR="00086919" w:rsidRDefault="00086919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</w:p>
    <w:p w14:paraId="7ED5362F" w14:textId="77777777" w:rsidR="00086919" w:rsidRDefault="00086919">
      <w:pPr>
        <w:pStyle w:val="V-Zwischenfcberschrift01"/>
        <w:widowControl/>
        <w:rPr>
          <w:rFonts w:cs="Calibri"/>
        </w:rPr>
      </w:pPr>
      <w:r>
        <w:t>Inkrafttreten, Au</w:t>
      </w:r>
      <w:r>
        <w:t>ß</w:t>
      </w:r>
      <w:r>
        <w:t>erkrafttreten, Berichtspflicht</w:t>
      </w:r>
    </w:p>
    <w:p w14:paraId="548CAE12" w14:textId="77777777" w:rsidR="00086919" w:rsidRDefault="00086919">
      <w:pPr>
        <w:pStyle w:val="V-Normaltext"/>
        <w:widowControl/>
      </w:pPr>
      <w:r>
        <w:t>(1) Die Verordnung tritt am Tag nach ihrer Verk</w:t>
      </w:r>
      <w:r>
        <w:t>ü</w:t>
      </w:r>
      <w:r>
        <w:t>ndung in Kraft. Gleichzeitig treten die Zust</w:t>
      </w:r>
      <w:r>
        <w:t>ä</w:t>
      </w:r>
      <w:r>
        <w:t>ndigkeitsverordnung Schulamt vom 7. Deze</w:t>
      </w:r>
      <w:r>
        <w:t>mber 1984 (GV. NRW. S. 746</w:t>
      </w:r>
      <w:r>
        <w:rPr>
          <w:rFonts w:cs="Calibri"/>
        </w:rPr>
        <w:t xml:space="preserve">, BASS 10 </w:t>
      </w:r>
      <w:r>
        <w:rPr>
          <w:rFonts w:cs="Calibri"/>
        </w:rPr>
        <w:t>–</w:t>
      </w:r>
      <w:r>
        <w:rPr>
          <w:rFonts w:cs="Calibri"/>
        </w:rPr>
        <w:t xml:space="preserve"> 32 Nr. 47) und die Zust</w:t>
      </w:r>
      <w:r>
        <w:rPr>
          <w:rFonts w:cs="Calibri"/>
        </w:rPr>
        <w:t>ä</w:t>
      </w:r>
      <w:r>
        <w:rPr>
          <w:rFonts w:cs="Calibri"/>
        </w:rPr>
        <w:t xml:space="preserve">ndigkeitsverordnung Bezirksregierungen vom 14. Februar 1999 (GV. NRW. S. 60, BASS 10 </w:t>
      </w:r>
      <w:r>
        <w:rPr>
          <w:rFonts w:cs="Calibri"/>
        </w:rPr>
        <w:t>–</w:t>
      </w:r>
      <w:r>
        <w:rPr>
          <w:rFonts w:cs="Calibri"/>
        </w:rPr>
        <w:t xml:space="preserve"> 32 Nr. 48)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33FED244" w14:textId="77777777" w:rsidR="00086919" w:rsidRDefault="00086919">
      <w:pPr>
        <w:pStyle w:val="V-Normaltext"/>
        <w:widowControl/>
      </w:pPr>
      <w:r>
        <w:rPr>
          <w:rFonts w:cs="Calibri"/>
        </w:rPr>
        <w:t>(2) Das f</w:t>
      </w:r>
      <w:r>
        <w:rPr>
          <w:rFonts w:cs="Calibri"/>
        </w:rPr>
        <w:t>ü</w:t>
      </w:r>
      <w:r>
        <w:rPr>
          <w:rFonts w:cs="Calibri"/>
        </w:rPr>
        <w:t>r das Schulwesen zust</w:t>
      </w:r>
      <w:r>
        <w:rPr>
          <w:rFonts w:cs="Calibri"/>
        </w:rPr>
        <w:t>ä</w:t>
      </w:r>
      <w:r>
        <w:rPr>
          <w:rFonts w:cs="Calibri"/>
        </w:rPr>
        <w:t>ndige Ministerium berichtet der Landesregierung bis zum 31. Dezember 2015 und danach alle f</w:t>
      </w:r>
      <w:r>
        <w:rPr>
          <w:rFonts w:cs="Calibri"/>
        </w:rPr>
        <w:t>ü</w:t>
      </w:r>
      <w:r>
        <w:rPr>
          <w:rFonts w:cs="Calibri"/>
        </w:rPr>
        <w:t xml:space="preserve">nf Jahre </w:t>
      </w:r>
      <w:r>
        <w:rPr>
          <w:rFonts w:cs="Calibri"/>
        </w:rPr>
        <w:t>ü</w:t>
      </w:r>
      <w:r>
        <w:rPr>
          <w:rFonts w:cs="Calibri"/>
        </w:rPr>
        <w:t>ber die Erfahrungen mit dieser Verordnung.</w:t>
      </w:r>
    </w:p>
    <w:p w14:paraId="51D5397E" w14:textId="77777777" w:rsidR="00086919" w:rsidRDefault="00086919">
      <w:pPr>
        <w:pStyle w:val="V-Normaltext"/>
        <w:widowControl/>
        <w:rPr>
          <w:rFonts w:cs="Calibri"/>
        </w:rPr>
      </w:pPr>
    </w:p>
    <w:p w14:paraId="7C0B78DA" w14:textId="77777777" w:rsidR="00086919" w:rsidRDefault="00086919">
      <w:pPr>
        <w:pStyle w:val="V-Normaltext"/>
        <w:widowControl/>
        <w:jc w:val="right"/>
        <w:rPr>
          <w:rFonts w:cs="Calibri"/>
        </w:rPr>
      </w:pPr>
      <w:r>
        <w:t>ABl. NRW. 12/10 S. 628</w:t>
      </w:r>
    </w:p>
    <w:p w14:paraId="5F283A7B" w14:textId="77777777" w:rsidR="00086919" w:rsidRDefault="00086919">
      <w:pPr>
        <w:pStyle w:val="V-Normaltext"/>
        <w:widowControl/>
      </w:pPr>
    </w:p>
    <w:p w14:paraId="2558611E" w14:textId="77777777" w:rsidR="00086919" w:rsidRDefault="00086919">
      <w:pPr>
        <w:pStyle w:val="V-Normaltext"/>
        <w:widowControl/>
        <w:rPr>
          <w:rFonts w:cs="Calibri"/>
        </w:rPr>
      </w:pPr>
    </w:p>
    <w:p w14:paraId="4A928CF8" w14:textId="77777777" w:rsidR="00086919" w:rsidRDefault="0008691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8265A2" w14:textId="77777777" w:rsidR="00086919" w:rsidRDefault="00086919">
      <w:r>
        <w:separator/>
      </w:r>
    </w:p>
  </w:endnote>
  <w:endnote w:type="continuationSeparator" w:id="0">
    <w:p w14:paraId="51D261F1" w14:textId="77777777" w:rsidR="00086919" w:rsidRDefault="0008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56EA4" w14:textId="77777777" w:rsidR="00086919" w:rsidRDefault="0008691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4D4210" w14:textId="77777777" w:rsidR="00086919" w:rsidRDefault="0008691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2DD2AD4" w14:textId="77777777" w:rsidR="00086919" w:rsidRDefault="0008691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595A"/>
    <w:rsid w:val="00086919"/>
    <w:rsid w:val="003C595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A70E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935</Words>
  <Characters>5893</Characters>
  <Application>Microsoft Office Word</Application>
  <DocSecurity>0</DocSecurity>
  <Lines>49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