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CB8E" w14:textId="77777777" w:rsidR="007061C6" w:rsidRDefault="007061C6">
      <w:pPr>
        <w:pStyle w:val="Bass-Nr"/>
        <w:keepNext/>
        <w:rPr>
          <w:rFonts w:cs="Calibri"/>
        </w:rPr>
      </w:pPr>
      <w:r>
        <w:t>12-21 Nr. 1</w:t>
      </w:r>
    </w:p>
    <w:p w14:paraId="7284CDC4" w14:textId="77777777" w:rsidR="007061C6" w:rsidRDefault="007061C6">
      <w:pPr>
        <w:pStyle w:val="RVueberschrift1100fz"/>
        <w:keepNext/>
        <w:keepLines/>
      </w:pPr>
      <w:bookmarkStart w:id="0" w:name="12-21nr1"/>
      <w:bookmarkEnd w:id="0"/>
      <w:r>
        <w:rPr>
          <w:rFonts w:cs="Arial"/>
        </w:rPr>
        <w:t xml:space="preserve">Berufliche Orientierung </w:t>
      </w:r>
      <w:r>
        <w:br/>
      </w:r>
      <w:r>
        <w:rPr>
          <w:rFonts w:cs="Arial"/>
        </w:rPr>
        <w:t>(Ausbildungs- und Studienorientierung)</w:t>
      </w:r>
    </w:p>
    <w:p w14:paraId="6BD6C778" w14:textId="77777777" w:rsidR="007061C6" w:rsidRDefault="007061C6">
      <w:pPr>
        <w:pStyle w:val="RVueberschrift285nz"/>
        <w:keepNext/>
        <w:keepLines/>
        <w:rPr>
          <w:rFonts w:cs="Calibri"/>
        </w:rPr>
      </w:pPr>
      <w:r>
        <w:t>RdErl. d. Ministeriums f</w:t>
      </w:r>
      <w:r>
        <w:t>ü</w:t>
      </w:r>
      <w:r>
        <w:t xml:space="preserve">r Schule und Bildung </w:t>
      </w:r>
      <w:r>
        <w:rPr>
          <w:rFonts w:cs="Calibri"/>
        </w:rPr>
        <w:br/>
      </w:r>
      <w:r>
        <w:t>v. 21.04.2020 (ABl. NRW. 05/2020)</w:t>
      </w:r>
    </w:p>
    <w:p w14:paraId="29AF3CC2" w14:textId="77777777" w:rsidR="007061C6" w:rsidRDefault="007061C6">
      <w:pPr>
        <w:pStyle w:val="RVfliesstext175fb"/>
        <w:widowControl/>
        <w:rPr>
          <w:rFonts w:cs="Arial"/>
        </w:rPr>
      </w:pPr>
      <w:r>
        <w:rPr>
          <w:rFonts w:cs="Arial"/>
        </w:rPr>
        <w:t xml:space="preserve">I. </w:t>
      </w:r>
      <w:r>
        <w:t>Der Runderlass wurde mit dem Ministerium f</w:t>
      </w:r>
      <w:r>
        <w:t>ü</w:t>
      </w:r>
      <w:r>
        <w:t>r Kultur und Wissenschaft und dem Ministerium f</w:t>
      </w:r>
      <w:r>
        <w:t>ü</w:t>
      </w:r>
      <w:r>
        <w:t>r Kinder, Familie, Fl</w:t>
      </w:r>
      <w:r>
        <w:t>ü</w:t>
      </w:r>
      <w:r>
        <w:t>chtlinge und Integration des Landes Nordrhein-Westfalen, der Regionaldirektion Nordrhein-Westfalen der Bundesagentur f</w:t>
      </w:r>
      <w:r>
        <w:t>ü</w:t>
      </w:r>
      <w:r>
        <w:t>r Arbeit sowie den Landesrektorenkonferenzen der Fachhochschulen und Universit</w:t>
      </w:r>
      <w:r>
        <w:t>ä</w:t>
      </w:r>
      <w:r>
        <w:t>ten in Nordrhein-Westfalen gefasst.</w:t>
      </w:r>
    </w:p>
    <w:p w14:paraId="42BAA330" w14:textId="77777777" w:rsidR="007061C6" w:rsidRDefault="007061C6">
      <w:pPr>
        <w:pStyle w:val="RVfliesstext175fb"/>
        <w:widowControl/>
        <w:rPr>
          <w:rFonts w:cs="Arial"/>
        </w:rPr>
      </w:pPr>
      <w:r>
        <w:t>II. Inhalt</w:t>
      </w:r>
    </w:p>
    <w:p w14:paraId="0D133192" w14:textId="77777777" w:rsidR="007061C6" w:rsidRDefault="007061C6">
      <w:pPr>
        <w:pStyle w:val="RVfliesstext175nb"/>
        <w:widowControl/>
        <w:rPr>
          <w:rFonts w:cs="Calibri"/>
        </w:rPr>
      </w:pPr>
      <w:hyperlink r:id="rId7" w:history="1">
        <w:r>
          <w:t>1 Ziele, Aufgaben, Organisation</w:t>
        </w:r>
      </w:hyperlink>
    </w:p>
    <w:p w14:paraId="34616C4E" w14:textId="77777777" w:rsidR="007061C6" w:rsidRDefault="007061C6">
      <w:pPr>
        <w:pStyle w:val="RVfliesstext175nb"/>
        <w:widowControl/>
      </w:pPr>
      <w:hyperlink r:id="rId8" w:history="1">
        <w:r>
          <w:rPr>
            <w:rFonts w:cs="Calibri"/>
          </w:rPr>
          <w:t>2 Regionale Koordination</w:t>
        </w:r>
      </w:hyperlink>
    </w:p>
    <w:p w14:paraId="1884C401" w14:textId="77777777" w:rsidR="007061C6" w:rsidRDefault="007061C6">
      <w:pPr>
        <w:pStyle w:val="RVfliesstext175nb"/>
        <w:widowControl/>
        <w:rPr>
          <w:rFonts w:cs="Calibri"/>
        </w:rPr>
      </w:pPr>
      <w:hyperlink r:id="rId9" w:history="1">
        <w:r>
          <w:t>3 Zusammenarbeit von Schulen, Berufsberatung und Hochschulen</w:t>
        </w:r>
      </w:hyperlink>
    </w:p>
    <w:p w14:paraId="386021C5" w14:textId="77777777" w:rsidR="007061C6" w:rsidRDefault="007061C6">
      <w:pPr>
        <w:pStyle w:val="RVfliesstext175nb"/>
        <w:widowControl/>
      </w:pPr>
      <w:hyperlink r:id="rId10" w:history="1">
        <w:r>
          <w:rPr>
            <w:rFonts w:cs="Calibri"/>
          </w:rPr>
          <w:t>4 Zusammenarbeit im Rahmen von Angeboten der Jugendsozialarbeit</w:t>
        </w:r>
      </w:hyperlink>
    </w:p>
    <w:p w14:paraId="5AFC6060" w14:textId="77777777" w:rsidR="007061C6" w:rsidRDefault="007061C6">
      <w:pPr>
        <w:pStyle w:val="RVfliesstext175nb"/>
        <w:widowControl/>
      </w:pPr>
      <w:hyperlink r:id="rId11" w:history="1">
        <w:r>
          <w:t xml:space="preserve">5 Besondere Hinweise zur Beruflichen Orientierung für Schülerinnen und </w:t>
        </w:r>
      </w:hyperlink>
      <w:r>
        <w:rPr>
          <w:rFonts w:cs="Calibri"/>
        </w:rPr>
        <w:t>Sch</w:t>
      </w:r>
      <w:r>
        <w:rPr>
          <w:rFonts w:cs="Calibri"/>
        </w:rPr>
        <w:t>ü</w:t>
      </w:r>
      <w:r>
        <w:rPr>
          <w:rFonts w:cs="Calibri"/>
        </w:rPr>
        <w:t>ler mit Bedarf an sonderp</w:t>
      </w:r>
      <w:r>
        <w:rPr>
          <w:rFonts w:cs="Calibri"/>
        </w:rPr>
        <w:t>ä</w:t>
      </w:r>
      <w:r>
        <w:rPr>
          <w:rFonts w:cs="Calibri"/>
        </w:rPr>
        <w:t>dagogischer Unterst</w:t>
      </w:r>
      <w:r>
        <w:rPr>
          <w:rFonts w:cs="Calibri"/>
        </w:rPr>
        <w:t>ü</w:t>
      </w:r>
      <w:r>
        <w:rPr>
          <w:rFonts w:cs="Calibri"/>
        </w:rPr>
        <w:t>tzung</w:t>
      </w:r>
    </w:p>
    <w:p w14:paraId="1F0A2C9A" w14:textId="77777777" w:rsidR="007061C6" w:rsidRDefault="007061C6">
      <w:pPr>
        <w:pStyle w:val="RVfliesstext175nb"/>
        <w:widowControl/>
        <w:rPr>
          <w:rFonts w:cs="Calibri"/>
        </w:rPr>
      </w:pPr>
      <w:hyperlink r:id="rId12" w:history="1">
        <w:r>
          <w:t>6 Schülerbetriebspraktikum und Hochschulpraktikum</w:t>
        </w:r>
      </w:hyperlink>
    </w:p>
    <w:p w14:paraId="645DCEBC" w14:textId="77777777" w:rsidR="007061C6" w:rsidRDefault="007061C6">
      <w:pPr>
        <w:pStyle w:val="RVfliesstext175nb"/>
        <w:widowControl/>
      </w:pPr>
      <w:hyperlink r:id="rId13" w:history="1">
        <w:r>
          <w:rPr>
            <w:rFonts w:cs="Calibri"/>
          </w:rPr>
          <w:t>7 Qualifizierung der Lehrkräfte</w:t>
        </w:r>
      </w:hyperlink>
    </w:p>
    <w:p w14:paraId="7DD0E460" w14:textId="77777777" w:rsidR="007061C6" w:rsidRDefault="007061C6">
      <w:pPr>
        <w:pStyle w:val="RVueberschrift285fz"/>
        <w:keepNext/>
        <w:keepLines/>
        <w:rPr>
          <w:rFonts w:cs="Arial"/>
        </w:rPr>
      </w:pPr>
      <w:bookmarkStart w:id="1" w:name="12-21nr1nr1"/>
      <w:bookmarkEnd w:id="1"/>
      <w:r>
        <w:t>1 Ziele, Aufgaben, Organisation</w:t>
      </w:r>
    </w:p>
    <w:p w14:paraId="51D62E29" w14:textId="77777777" w:rsidR="007061C6" w:rsidRDefault="007061C6">
      <w:pPr>
        <w:pStyle w:val="RVfliesstext175nb"/>
        <w:widowControl/>
      </w:pPr>
      <w:r>
        <w:rPr>
          <w:rFonts w:cs="Calibri"/>
        </w:rPr>
        <w:t>Im Rahmen der Beruflichen Orientierung sollen junge Menschen bef</w:t>
      </w:r>
      <w:r>
        <w:rPr>
          <w:rFonts w:cs="Calibri"/>
        </w:rPr>
        <w:t>ä</w:t>
      </w:r>
      <w:r>
        <w:rPr>
          <w:rFonts w:cs="Calibri"/>
        </w:rPr>
        <w:t xml:space="preserve">higt werden, eigene Entscheidungen im Hinblick auf den </w:t>
      </w:r>
      <w:r>
        <w:rPr>
          <w:rFonts w:cs="Calibri"/>
        </w:rPr>
        <w:t>Ü</w:t>
      </w:r>
      <w:r>
        <w:rPr>
          <w:rFonts w:cs="Calibri"/>
        </w:rPr>
        <w:t>bergang ins Studium oder Erwerbsleben vorzubereiten und selbstverantwortlich zu treffen. Angebote und Ma</w:t>
      </w:r>
      <w:r>
        <w:rPr>
          <w:rFonts w:cs="Calibri"/>
        </w:rPr>
        <w:t>ß</w:t>
      </w:r>
      <w:r>
        <w:rPr>
          <w:rFonts w:cs="Calibri"/>
        </w:rPr>
        <w:t xml:space="preserve">nahmen zur Beruflichen Orientierung sind auch darauf ausgerichtet, geschlechtsbezogene Benachteiligungen zu vermeiden bzw. zu beseitigen. Dazu sollen Kenntnisse </w:t>
      </w:r>
      <w:r>
        <w:rPr>
          <w:rFonts w:cs="Calibri"/>
        </w:rPr>
        <w:t>ü</w:t>
      </w:r>
      <w:r>
        <w:rPr>
          <w:rFonts w:cs="Calibri"/>
        </w:rPr>
        <w:t>ber die Wirtschafts- und Arbeitswelt und den Hochschulbereich vermittelt, Berufs- und Entwicklungschancen aufgezeigt und Hilfen f</w:t>
      </w:r>
      <w:r>
        <w:rPr>
          <w:rFonts w:cs="Calibri"/>
        </w:rPr>
        <w:t>ü</w:t>
      </w:r>
      <w:r>
        <w:rPr>
          <w:rFonts w:cs="Calibri"/>
        </w:rPr>
        <w:t xml:space="preserve">r den </w:t>
      </w:r>
      <w:r>
        <w:rPr>
          <w:rFonts w:cs="Calibri"/>
        </w:rPr>
        <w:t>Ü</w:t>
      </w:r>
      <w:r>
        <w:rPr>
          <w:rFonts w:cs="Calibri"/>
        </w:rPr>
        <w:t>bergang in eine Ausbildung, in weitere schulische Bildungsg</w:t>
      </w:r>
      <w:r>
        <w:rPr>
          <w:rFonts w:cs="Calibri"/>
        </w:rPr>
        <w:t>ä</w:t>
      </w:r>
      <w:r>
        <w:rPr>
          <w:rFonts w:cs="Calibri"/>
        </w:rPr>
        <w:t>nge oder in ein Studium gegeben werden. Hierzu geh</w:t>
      </w:r>
      <w:r>
        <w:rPr>
          <w:rFonts w:cs="Calibri"/>
        </w:rPr>
        <w:t>ö</w:t>
      </w:r>
      <w:r>
        <w:rPr>
          <w:rFonts w:cs="Calibri"/>
        </w:rPr>
        <w:t>rt auch, Praxiserfahrungen in frauen- und m</w:t>
      </w:r>
      <w:r>
        <w:rPr>
          <w:rFonts w:cs="Calibri"/>
        </w:rPr>
        <w:t>ä</w:t>
      </w:r>
      <w:r>
        <w:rPr>
          <w:rFonts w:cs="Calibri"/>
        </w:rPr>
        <w:t>nneruntypischen Berufen zu erm</w:t>
      </w:r>
      <w:r>
        <w:rPr>
          <w:rFonts w:cs="Calibri"/>
        </w:rPr>
        <w:t>ö</w:t>
      </w:r>
      <w:r>
        <w:rPr>
          <w:rFonts w:cs="Calibri"/>
        </w:rPr>
        <w:t>glichen sowie Kenntnisse dar</w:t>
      </w:r>
      <w:r>
        <w:rPr>
          <w:rFonts w:cs="Calibri"/>
        </w:rPr>
        <w:t>ü</w:t>
      </w:r>
      <w:r>
        <w:rPr>
          <w:rFonts w:cs="Calibri"/>
        </w:rPr>
        <w:t>ber zu vermitteln. Sch</w:t>
      </w:r>
      <w:r>
        <w:rPr>
          <w:rFonts w:cs="Calibri"/>
        </w:rPr>
        <w:t>ü</w:t>
      </w:r>
      <w:r>
        <w:rPr>
          <w:rFonts w:cs="Calibri"/>
        </w:rPr>
        <w:t>lerinnen und Sch</w:t>
      </w:r>
      <w:r>
        <w:rPr>
          <w:rFonts w:cs="Calibri"/>
        </w:rPr>
        <w:t>ü</w:t>
      </w:r>
      <w:r>
        <w:rPr>
          <w:rFonts w:cs="Calibri"/>
        </w:rPr>
        <w:t>ler mit Migrationshintergrund oder Behinderung werden in Bezug auf die Berufliche Orientierung soweit erforderlich gezielt gef</w:t>
      </w:r>
      <w:r>
        <w:rPr>
          <w:rFonts w:cs="Calibri"/>
        </w:rPr>
        <w:t>ö</w:t>
      </w:r>
      <w:r>
        <w:rPr>
          <w:rFonts w:cs="Calibri"/>
        </w:rPr>
        <w:t>rdert. Im Sinne individueller F</w:t>
      </w:r>
      <w:r>
        <w:rPr>
          <w:rFonts w:cs="Calibri"/>
        </w:rPr>
        <w:t>ö</w:t>
      </w:r>
      <w:r>
        <w:rPr>
          <w:rFonts w:cs="Calibri"/>
        </w:rPr>
        <w:t>rderung sollen Sch</w:t>
      </w:r>
      <w:r>
        <w:rPr>
          <w:rFonts w:cs="Calibri"/>
        </w:rPr>
        <w:t>ü</w:t>
      </w:r>
      <w:r>
        <w:rPr>
          <w:rFonts w:cs="Calibri"/>
        </w:rPr>
        <w:t>lerinnen und Sch</w:t>
      </w:r>
      <w:r>
        <w:rPr>
          <w:rFonts w:cs="Calibri"/>
        </w:rPr>
        <w:t>ü</w:t>
      </w:r>
      <w:r>
        <w:rPr>
          <w:rFonts w:cs="Calibri"/>
        </w:rPr>
        <w:t xml:space="preserve">ler den </w:t>
      </w:r>
      <w:r>
        <w:rPr>
          <w:rFonts w:cs="Calibri"/>
        </w:rPr>
        <w:t>Ü</w:t>
      </w:r>
      <w:r>
        <w:rPr>
          <w:rFonts w:cs="Calibri"/>
        </w:rPr>
        <w:t>bergang von der Schule in die Ausbildung oder das Studium verst</w:t>
      </w:r>
      <w:r>
        <w:rPr>
          <w:rFonts w:cs="Calibri"/>
        </w:rPr>
        <w:t>ä</w:t>
      </w:r>
      <w:r>
        <w:rPr>
          <w:rFonts w:cs="Calibri"/>
        </w:rPr>
        <w:t>rkt als Anschluss und nicht als Abschluss erleben.</w:t>
      </w:r>
    </w:p>
    <w:p w14:paraId="20B5BB54" w14:textId="77777777" w:rsidR="007061C6" w:rsidRDefault="007061C6">
      <w:pPr>
        <w:pStyle w:val="RVfliesstext175nb"/>
        <w:widowControl/>
        <w:rPr>
          <w:rFonts w:cs="Calibri"/>
        </w:rPr>
      </w:pPr>
      <w:r>
        <w:rPr>
          <w:rFonts w:cs="Calibri"/>
        </w:rPr>
        <w:t>In der gemeinsamen Rahmenvereinbarung vom 26.09.2019 zwischen der Regionaldirektion NRW der Bundesagentur f</w:t>
      </w:r>
      <w:r>
        <w:rPr>
          <w:rFonts w:cs="Calibri"/>
        </w:rPr>
        <w:t>ü</w:t>
      </w:r>
      <w:r>
        <w:rPr>
          <w:rFonts w:cs="Calibri"/>
        </w:rPr>
        <w:t>r Arbeit, dem Ministerium f</w:t>
      </w:r>
      <w:r>
        <w:rPr>
          <w:rFonts w:cs="Calibri"/>
        </w:rPr>
        <w:t>ü</w:t>
      </w:r>
      <w:r>
        <w:rPr>
          <w:rFonts w:cs="Calibri"/>
        </w:rPr>
        <w:t>r Arbeit, Gesundheit und Soziales und dem Ministerium f</w:t>
      </w:r>
      <w:r>
        <w:rPr>
          <w:rFonts w:cs="Calibri"/>
        </w:rPr>
        <w:t>ü</w:t>
      </w:r>
      <w:r>
        <w:rPr>
          <w:rFonts w:cs="Calibri"/>
        </w:rPr>
        <w:t>r Schule und Bildung wird die Berufliche Orientierung dokumentiert (</w:t>
      </w:r>
      <w:hyperlink r:id="rId14" w:history="1">
        <w:r>
          <w:rPr>
            <w:rFonts w:cs="Calibri"/>
          </w:rPr>
          <w:t>siehe www.schulmi</w:t>
        </w:r>
      </w:hyperlink>
      <w:r>
        <w:t>nisterium.nrw.de</w:t>
      </w:r>
      <w:r>
        <w:rPr>
          <w:rFonts w:cs="Calibri"/>
        </w:rPr>
        <w:t>). Berufliche Orientierung ist demnach eine gemeinsame Aufgabe der Schulen und Berufsberatungen der Agenturen f</w:t>
      </w:r>
      <w:r>
        <w:rPr>
          <w:rFonts w:cs="Calibri"/>
        </w:rPr>
        <w:t>ü</w:t>
      </w:r>
      <w:r>
        <w:rPr>
          <w:rFonts w:cs="Calibri"/>
        </w:rPr>
        <w:t xml:space="preserve">r Arbeit sowie der Zentralen Studienberatungen der Hochschulen. Berufliche Orientierung wird in enger Abstimmung mit allen Partnern, neben den genannten insbesondere auch der </w:t>
      </w:r>
      <w:r>
        <w:rPr>
          <w:rFonts w:cs="Calibri"/>
        </w:rPr>
        <w:t>ö</w:t>
      </w:r>
      <w:r>
        <w:rPr>
          <w:rFonts w:cs="Calibri"/>
        </w:rPr>
        <w:t>rtlichen Wirtschaft und ihren Organisationen, den Tr</w:t>
      </w:r>
      <w:r>
        <w:rPr>
          <w:rFonts w:cs="Calibri"/>
        </w:rPr>
        <w:t>ä</w:t>
      </w:r>
      <w:r>
        <w:rPr>
          <w:rFonts w:cs="Calibri"/>
        </w:rPr>
        <w:t>gern der Jugendhilfe, den Arbeitnehmerorganisationen und weiteren Partnern durchgef</w:t>
      </w:r>
      <w:r>
        <w:rPr>
          <w:rFonts w:cs="Calibri"/>
        </w:rPr>
        <w:t>ü</w:t>
      </w:r>
      <w:r>
        <w:rPr>
          <w:rFonts w:cs="Calibri"/>
        </w:rPr>
        <w:t>hrt (</w:t>
      </w:r>
      <w:hyperlink r:id="rId15" w:history="1">
        <w:r>
          <w:rPr>
            <w:rFonts w:cs="Calibri"/>
          </w:rPr>
          <w:t>§ 5 SchulG - BASS 1-1</w:t>
        </w:r>
      </w:hyperlink>
      <w:r>
        <w:t>).</w:t>
      </w:r>
    </w:p>
    <w:p w14:paraId="76E05696" w14:textId="77777777" w:rsidR="007061C6" w:rsidRDefault="007061C6">
      <w:pPr>
        <w:pStyle w:val="RVfliesstext175nb"/>
        <w:widowControl/>
        <w:rPr>
          <w:rFonts w:cs="Calibri"/>
        </w:rPr>
      </w:pPr>
      <w:r>
        <w:t>Der Ausbildungskonsens NRW hat im November 2011 die fl</w:t>
      </w:r>
      <w:r>
        <w:t>ä</w:t>
      </w:r>
      <w:r>
        <w:t>chendeckende Einf</w:t>
      </w:r>
      <w:r>
        <w:t>ü</w:t>
      </w:r>
      <w:r>
        <w:t>hrung einer nachhaltigen, geschlechtersensiblen, migrationssensiblen, inklusiven und systematischen Berufs- und Studienorientierung beschlossen, welche seit dem Schuljahr 2012/2013 stufenf</w:t>
      </w:r>
      <w:r>
        <w:t>ö</w:t>
      </w:r>
      <w:r>
        <w:t xml:space="preserve">rmig an den </w:t>
      </w:r>
      <w:r>
        <w:t>ö</w:t>
      </w:r>
      <w:r>
        <w:t xml:space="preserve">ffentlichen Schulen aufgebaut wurde. Sie dient dem Ziel, dass die Jugendlichen zu reflektierten Ausbildungs- und Studienwahlentscheidungen kommen und realistische Perspektiven zum Anschluss an die Schule entwickeln. Dazu wurden 22 Standardelemente entwickelt, durch die der systematische Prozess der Beruflichen Orientierung definiert wird - beginnend in der Sekundarstufe I ab der Jahrgangsstufe 8 </w:t>
      </w:r>
      <w:r>
        <w:t>ü</w:t>
      </w:r>
      <w:r>
        <w:t>ber die Sekundarstufe II aller Schulformen (im Berufskolleg ausgenommen sind diejenigen Bildungsg</w:t>
      </w:r>
      <w:r>
        <w:t>ä</w:t>
      </w:r>
      <w:r>
        <w:t>nge, die zu einem Berufsabschluss f</w:t>
      </w:r>
      <w:r>
        <w:t>ü</w:t>
      </w:r>
      <w:r>
        <w:t>hren) bis hinein in Ausbildung, Studium bzw. alternative Anschlusswege.</w:t>
      </w:r>
    </w:p>
    <w:p w14:paraId="1766A6DD" w14:textId="77777777" w:rsidR="007061C6" w:rsidRDefault="007061C6">
      <w:pPr>
        <w:pStyle w:val="RVfliesstext175nb"/>
        <w:widowControl/>
        <w:rPr>
          <w:rFonts w:cs="Calibri"/>
        </w:rPr>
      </w:pPr>
      <w:r>
        <w:t>In Verbindung mit dem Unterricht umfasst der Prozess der Beruflichen Orientierung verpflichtende Elemente, wie:</w:t>
      </w:r>
    </w:p>
    <w:p w14:paraId="581C3530" w14:textId="77777777" w:rsidR="007061C6" w:rsidRDefault="007061C6">
      <w:pPr>
        <w:pStyle w:val="RVliste3u75nb"/>
        <w:widowControl/>
      </w:pPr>
      <w:r>
        <w:t>-</w:t>
      </w:r>
      <w:r>
        <w:tab/>
      </w:r>
      <w:r>
        <w:rPr>
          <w:rFonts w:cs="Calibri"/>
        </w:rPr>
        <w:t>Potenzialanalyse</w:t>
      </w:r>
    </w:p>
    <w:p w14:paraId="4D316886" w14:textId="77777777" w:rsidR="007061C6" w:rsidRDefault="007061C6">
      <w:pPr>
        <w:pStyle w:val="RVliste3u75nb"/>
        <w:widowControl/>
        <w:rPr>
          <w:rFonts w:cs="Calibri"/>
        </w:rPr>
      </w:pPr>
      <w:r>
        <w:rPr>
          <w:rFonts w:cs="Calibri"/>
        </w:rPr>
        <w:t>-</w:t>
      </w:r>
      <w:r>
        <w:rPr>
          <w:rFonts w:cs="Calibri"/>
        </w:rPr>
        <w:tab/>
      </w:r>
      <w:r>
        <w:t>Standortbestimmung und Entscheidungskompetenz I und II in der Sekundarstufe II</w:t>
      </w:r>
    </w:p>
    <w:p w14:paraId="7B83C0B5" w14:textId="77777777" w:rsidR="007061C6" w:rsidRDefault="007061C6">
      <w:pPr>
        <w:pStyle w:val="RVliste3u75nb"/>
        <w:widowControl/>
      </w:pPr>
      <w:r>
        <w:t>-</w:t>
      </w:r>
      <w:r>
        <w:tab/>
      </w:r>
      <w:r>
        <w:rPr>
          <w:rFonts w:cs="Calibri"/>
        </w:rPr>
        <w:t>Praxisphasen (Berufsfelderkundungen, Betriebspraktika in der Sekundarstufe I, Praxiselemente in der Sekundarstufe II, Praxiskurse, Langzeitpraktikum, Studienorientierung)</w:t>
      </w:r>
    </w:p>
    <w:p w14:paraId="0884CC67" w14:textId="77777777" w:rsidR="007061C6" w:rsidRDefault="007061C6">
      <w:pPr>
        <w:pStyle w:val="RVliste3u75nb"/>
        <w:widowControl/>
        <w:rPr>
          <w:rFonts w:cs="Calibri"/>
        </w:rPr>
      </w:pPr>
      <w:r>
        <w:rPr>
          <w:rFonts w:cs="Calibri"/>
        </w:rPr>
        <w:t>-</w:t>
      </w:r>
      <w:r>
        <w:rPr>
          <w:rFonts w:cs="Calibri"/>
        </w:rPr>
        <w:tab/>
      </w:r>
      <w:r>
        <w:t>Prozess begleitender Beratung (in Schule, seitens der Berufsberatung, der Studienberatung der Hochschulen und anderer Partner, der Eltern)</w:t>
      </w:r>
    </w:p>
    <w:p w14:paraId="69A24D94" w14:textId="77777777" w:rsidR="007061C6" w:rsidRDefault="007061C6">
      <w:pPr>
        <w:pStyle w:val="RVliste3u75nb"/>
        <w:widowControl/>
      </w:pPr>
      <w:r>
        <w:t>-</w:t>
      </w:r>
      <w:r>
        <w:tab/>
      </w:r>
      <w:r>
        <w:rPr>
          <w:rFonts w:cs="Calibri"/>
        </w:rPr>
        <w:t>Schulische Strukturen (Curriculum der Beruflichen Orientierung, Koordinatorinnen und Koordinatoren f</w:t>
      </w:r>
      <w:r>
        <w:rPr>
          <w:rFonts w:cs="Calibri"/>
        </w:rPr>
        <w:t>ü</w:t>
      </w:r>
      <w:r>
        <w:rPr>
          <w:rFonts w:cs="Calibri"/>
        </w:rPr>
        <w:t>r die Berufliche Orientierung (StuBos), Berufsorientierungsb</w:t>
      </w:r>
      <w:r>
        <w:rPr>
          <w:rFonts w:cs="Calibri"/>
        </w:rPr>
        <w:t>ü</w:t>
      </w:r>
      <w:r>
        <w:rPr>
          <w:rFonts w:cs="Calibri"/>
        </w:rPr>
        <w:t>ro)</w:t>
      </w:r>
    </w:p>
    <w:p w14:paraId="12870F85" w14:textId="77777777" w:rsidR="007061C6" w:rsidRDefault="007061C6">
      <w:pPr>
        <w:pStyle w:val="RVliste3u75nb"/>
        <w:widowControl/>
        <w:rPr>
          <w:rFonts w:cs="Calibri"/>
        </w:rPr>
      </w:pPr>
      <w:r>
        <w:rPr>
          <w:rFonts w:cs="Calibri"/>
        </w:rPr>
        <w:t>-</w:t>
      </w:r>
      <w:r>
        <w:rPr>
          <w:rFonts w:cs="Calibri"/>
        </w:rPr>
        <w:tab/>
      </w:r>
      <w:r>
        <w:t>Portfolioinstrument, z.B. den Berufswahlpass NRW</w:t>
      </w:r>
    </w:p>
    <w:p w14:paraId="626B123E" w14:textId="77777777" w:rsidR="007061C6" w:rsidRDefault="007061C6">
      <w:pPr>
        <w:pStyle w:val="RVliste3u75nb"/>
        <w:widowControl/>
      </w:pPr>
      <w:r>
        <w:t>-</w:t>
      </w:r>
      <w:r>
        <w:tab/>
      </w:r>
      <w:r>
        <w:rPr>
          <w:rFonts w:cs="Calibri"/>
        </w:rPr>
        <w:t xml:space="preserve">Koordinierte Gestaltung des </w:t>
      </w:r>
      <w:r>
        <w:rPr>
          <w:rFonts w:cs="Calibri"/>
        </w:rPr>
        <w:t>Ü</w:t>
      </w:r>
      <w:r>
        <w:rPr>
          <w:rFonts w:cs="Calibri"/>
        </w:rPr>
        <w:t>bergangs inklusive einer Anschlussvereinbarung und eines Instrumentes zur Onlineerfassung von Eckdaten der Beruflichen Orientierung (</w:t>
      </w:r>
      <w:r>
        <w:rPr>
          <w:rFonts w:cs="Calibri"/>
        </w:rPr>
        <w:t>„</w:t>
      </w:r>
      <w:r>
        <w:rPr>
          <w:rFonts w:cs="Calibri"/>
        </w:rPr>
        <w:t>EckO</w:t>
      </w:r>
      <w:r>
        <w:rPr>
          <w:rFonts w:cs="Calibri"/>
        </w:rPr>
        <w:t>“</w:t>
      </w:r>
      <w:r>
        <w:rPr>
          <w:rFonts w:cs="Calibri"/>
        </w:rPr>
        <w:t xml:space="preserve"> Sekundarstufe I und Sekundarstufe II)</w:t>
      </w:r>
    </w:p>
    <w:p w14:paraId="40A7C5D1" w14:textId="77777777" w:rsidR="007061C6" w:rsidRDefault="007061C6">
      <w:pPr>
        <w:pStyle w:val="RVfliesstext175nb"/>
        <w:widowControl/>
      </w:pPr>
      <w:r>
        <w:rPr>
          <w:rFonts w:cs="Calibri"/>
        </w:rPr>
        <w:t>F</w:t>
      </w:r>
      <w:r>
        <w:rPr>
          <w:rFonts w:cs="Calibri"/>
        </w:rPr>
        <w:t>ü</w:t>
      </w:r>
      <w:r>
        <w:rPr>
          <w:rFonts w:cs="Calibri"/>
        </w:rPr>
        <w:t>r neu zugewanderte junge Menschen, die erst in der Jahrgangsstufe 10 allgemeinbildender Schulen bzw. in den Internationalen F</w:t>
      </w:r>
      <w:r>
        <w:rPr>
          <w:rFonts w:cs="Calibri"/>
        </w:rPr>
        <w:t>ö</w:t>
      </w:r>
      <w:r>
        <w:rPr>
          <w:rFonts w:cs="Calibri"/>
        </w:rPr>
        <w:t>rderklassen an Berufskollegs in das Regelschulsystem eintreten, steht als verpflichtendes Angebot KAoA-kompakt zur Verf</w:t>
      </w:r>
      <w:r>
        <w:rPr>
          <w:rFonts w:cs="Calibri"/>
        </w:rPr>
        <w:t>ü</w:t>
      </w:r>
      <w:r>
        <w:rPr>
          <w:rFonts w:cs="Calibri"/>
        </w:rPr>
        <w:t>gung.</w:t>
      </w:r>
    </w:p>
    <w:p w14:paraId="7F5CAEF9" w14:textId="77777777" w:rsidR="007061C6" w:rsidRDefault="007061C6">
      <w:pPr>
        <w:pStyle w:val="RVfliesstext175nb"/>
        <w:widowControl/>
      </w:pPr>
      <w:r>
        <w:rPr>
          <w:rFonts w:cs="Calibri"/>
        </w:rPr>
        <w:t xml:space="preserve">Die Standardelemente Potenzialanalyse, Berufsfelderkundungen, Praxiskurse, Betriebspraktikum, Langzeitpraktikum und Beratung werden im Rahmen von </w:t>
      </w:r>
      <w:hyperlink r:id="rId16" w:history="1">
        <w:r>
          <w:rPr>
            <w:rFonts w:cs="Calibri"/>
          </w:rPr>
          <w:t>§ 4 Absatz 2 APO-S I</w:t>
        </w:r>
      </w:hyperlink>
      <w:r>
        <w:t xml:space="preserve"> (BASS 13-21 Nr. 1.1) umgesetzt. Die Ma</w:t>
      </w:r>
      <w:r>
        <w:t>ß</w:t>
      </w:r>
      <w:r>
        <w:t>nahmen innerhalb der Standardelemente sind zum Teil Ma</w:t>
      </w:r>
      <w:r>
        <w:t>ß</w:t>
      </w:r>
      <w:r>
        <w:t>nahmen gem</w:t>
      </w:r>
      <w:r>
        <w:t>äß</w:t>
      </w:r>
      <w:r>
        <w:t xml:space="preserve"> </w:t>
      </w:r>
      <w:r>
        <w:t>§</w:t>
      </w:r>
      <w:r>
        <w:t xml:space="preserve"> 48 SGB III und gelten als Unterricht in anderer Form, mit denen die Schulen ihrer verpflichtenden Aufgabe zur Beruflichen Orientierung in der Sekundarstufe I nach </w:t>
      </w:r>
      <w:hyperlink r:id="rId17" w:history="1">
        <w:r>
          <w:t>§ 8 Absatz 3 APO-S I</w:t>
        </w:r>
      </w:hyperlink>
      <w:r>
        <w:rPr>
          <w:rFonts w:cs="Calibri"/>
        </w:rPr>
        <w:t xml:space="preserve"> nachkommen. In der Sekundarstufe II kommen die Schulen gem</w:t>
      </w:r>
      <w:r>
        <w:rPr>
          <w:rFonts w:cs="Calibri"/>
        </w:rPr>
        <w:t>äß</w:t>
      </w:r>
      <w:r>
        <w:rPr>
          <w:rFonts w:cs="Calibri"/>
        </w:rPr>
        <w:t xml:space="preserve"> </w:t>
      </w:r>
      <w:hyperlink r:id="rId18" w:history="1">
        <w:r>
          <w:rPr>
            <w:rFonts w:cs="Calibri"/>
          </w:rPr>
          <w:t>§ 1 Absatz 2 der APO-GOSt</w:t>
        </w:r>
      </w:hyperlink>
      <w:r>
        <w:t xml:space="preserve"> (BASS 13-32 Nr. 3.1) bzw. </w:t>
      </w:r>
      <w:hyperlink r:id="rId19" w:history="1">
        <w:r>
          <w:t>§ 1 Absatz 3 Nummer 1 der APO-BK</w:t>
        </w:r>
      </w:hyperlink>
      <w:r>
        <w:rPr>
          <w:rFonts w:cs="Calibri"/>
        </w:rPr>
        <w:t xml:space="preserve"> (BASS 13-33 Nr. 1.1) ihren verpflichtenden Aufgaben durch die Standardelemente Standortbestimmung, Entscheidungskompetenz I, Praxiselemente in Betrieben, Hochschulen und Institutionen, Studienorientierung, Entscheidungskompetenz II und Beratung nach. Sie werden regelm</w:t>
      </w:r>
      <w:r>
        <w:rPr>
          <w:rFonts w:cs="Calibri"/>
        </w:rPr>
        <w:t>äß</w:t>
      </w:r>
      <w:r>
        <w:rPr>
          <w:rFonts w:cs="Calibri"/>
        </w:rPr>
        <w:t>ig durchgef</w:t>
      </w:r>
      <w:r>
        <w:rPr>
          <w:rFonts w:cs="Calibri"/>
        </w:rPr>
        <w:t>ü</w:t>
      </w:r>
      <w:r>
        <w:rPr>
          <w:rFonts w:cs="Calibri"/>
        </w:rPr>
        <w:t>hrt und sind wie Unterricht in die schulinternen Curricula aufzunehmen. Eine ausf</w:t>
      </w:r>
      <w:r>
        <w:rPr>
          <w:rFonts w:cs="Calibri"/>
        </w:rPr>
        <w:t>ü</w:t>
      </w:r>
      <w:r>
        <w:rPr>
          <w:rFonts w:cs="Calibri"/>
        </w:rPr>
        <w:t>hrliche Beschreibung der g</w:t>
      </w:r>
      <w:r>
        <w:rPr>
          <w:rFonts w:cs="Calibri"/>
        </w:rPr>
        <w:t>ü</w:t>
      </w:r>
      <w:r>
        <w:rPr>
          <w:rFonts w:cs="Calibri"/>
        </w:rPr>
        <w:t>ltigen Standardelemente findet sich in der Brosch</w:t>
      </w:r>
      <w:r>
        <w:rPr>
          <w:rFonts w:cs="Calibri"/>
        </w:rPr>
        <w:t>ü</w:t>
      </w:r>
      <w:r>
        <w:rPr>
          <w:rFonts w:cs="Calibri"/>
        </w:rPr>
        <w:t xml:space="preserve">re </w:t>
      </w:r>
      <w:r>
        <w:rPr>
          <w:rFonts w:cs="Calibri"/>
        </w:rPr>
        <w:t>„</w:t>
      </w:r>
      <w:r>
        <w:rPr>
          <w:rFonts w:cs="Calibri"/>
        </w:rPr>
        <w:t>Kein Abschluss ohne Anschluss - Zusammenstellung der Instrumente und Angebote</w:t>
      </w:r>
      <w:r>
        <w:rPr>
          <w:rFonts w:cs="Calibri"/>
        </w:rPr>
        <w:t>“</w:t>
      </w:r>
      <w:r>
        <w:rPr>
          <w:rFonts w:cs="Calibri"/>
        </w:rPr>
        <w:t xml:space="preserve"> und in den Konkretisierenden Hinweisen.</w:t>
      </w:r>
    </w:p>
    <w:p w14:paraId="21B194AC" w14:textId="77777777" w:rsidR="007061C6" w:rsidRDefault="007061C6">
      <w:pPr>
        <w:pStyle w:val="RVfliesstext175nb"/>
        <w:widowControl/>
        <w:rPr>
          <w:rFonts w:cs="Calibri"/>
        </w:rPr>
      </w:pPr>
      <w:r>
        <w:rPr>
          <w:rFonts w:cs="Calibri"/>
        </w:rPr>
        <w:t>F</w:t>
      </w:r>
      <w:r>
        <w:rPr>
          <w:rFonts w:cs="Calibri"/>
        </w:rPr>
        <w:t>ü</w:t>
      </w:r>
      <w:r>
        <w:rPr>
          <w:rFonts w:cs="Calibri"/>
        </w:rPr>
        <w:t xml:space="preserve">r die </w:t>
      </w:r>
      <w:r>
        <w:rPr>
          <w:rFonts w:cs="Calibri"/>
        </w:rPr>
        <w:t>Ü</w:t>
      </w:r>
      <w:r>
        <w:rPr>
          <w:rFonts w:cs="Calibri"/>
        </w:rPr>
        <w:t>bernahme hierf</w:t>
      </w:r>
      <w:r>
        <w:rPr>
          <w:rFonts w:cs="Calibri"/>
        </w:rPr>
        <w:t>ü</w:t>
      </w:r>
      <w:r>
        <w:rPr>
          <w:rFonts w:cs="Calibri"/>
        </w:rPr>
        <w:t>r entstehender Fahrkosten findet die Verordnung zur Ausf</w:t>
      </w:r>
      <w:r>
        <w:rPr>
          <w:rFonts w:cs="Calibri"/>
        </w:rPr>
        <w:t>ü</w:t>
      </w:r>
      <w:r>
        <w:rPr>
          <w:rFonts w:cs="Calibri"/>
        </w:rPr>
        <w:t xml:space="preserve">hrung des </w:t>
      </w:r>
      <w:r>
        <w:rPr>
          <w:rFonts w:cs="Calibri"/>
        </w:rPr>
        <w:t>§</w:t>
      </w:r>
      <w:r>
        <w:rPr>
          <w:rFonts w:cs="Calibri"/>
        </w:rPr>
        <w:t xml:space="preserve"> 97 Absatz 4 Schulgesetz (Sch</w:t>
      </w:r>
      <w:r>
        <w:rPr>
          <w:rFonts w:cs="Calibri"/>
        </w:rPr>
        <w:t>ü</w:t>
      </w:r>
      <w:r>
        <w:rPr>
          <w:rFonts w:cs="Calibri"/>
        </w:rPr>
        <w:t>lerfahrkostenverordnung - SchfkVO) in Verbindung mit den hierzu erlassenen Verwaltungsvorschriften (</w:t>
      </w:r>
      <w:hyperlink r:id="rId20" w:history="1">
        <w:r>
          <w:rPr>
            <w:rFonts w:cs="Calibri"/>
          </w:rPr>
          <w:t>VVzSchfkVO - BASS 11-04 Nr.3.1/3.2</w:t>
        </w:r>
      </w:hyperlink>
      <w:r>
        <w:t>) Anwendung. Um den Umfang von Fahrkostenerstattungen durch Schultr</w:t>
      </w:r>
      <w:r>
        <w:t>ä</w:t>
      </w:r>
      <w:r>
        <w:t>ger planbar zu gestalten, ist eine fr</w:t>
      </w:r>
      <w:r>
        <w:t>ü</w:t>
      </w:r>
      <w:r>
        <w:t>hzeitige Absprache zwischen Schulen und Schultr</w:t>
      </w:r>
      <w:r>
        <w:t>ä</w:t>
      </w:r>
      <w:r>
        <w:t>ger erforderlich.</w:t>
      </w:r>
    </w:p>
    <w:p w14:paraId="34A15B09" w14:textId="77777777" w:rsidR="007061C6" w:rsidRDefault="007061C6">
      <w:pPr>
        <w:pStyle w:val="RVfliesstext175nb"/>
        <w:widowControl/>
      </w:pPr>
      <w:r>
        <w:t xml:space="preserve">Seit dem Schuljahr 2016/2017 nehmen alle </w:t>
      </w:r>
      <w:r>
        <w:t>ö</w:t>
      </w:r>
      <w:r>
        <w:t xml:space="preserve">ffentlichen allgemeinbildenden Schulen ab der Jahrgangsstufe 8 an der Landesinitiative </w:t>
      </w:r>
      <w:r>
        <w:t>„</w:t>
      </w:r>
      <w:r>
        <w:t>Kein Ab</w:t>
      </w:r>
      <w:hyperlink r:id="rId21" w:history="1">
        <w:r>
          <w:t>schluss ohne Anschluss - Übergang Schule-Beruf NRW (KAoA)</w:t>
        </w:r>
      </w:hyperlink>
      <w:r>
        <w:rPr>
          <w:rFonts w:cs="Calibri"/>
        </w:rPr>
        <w:t>“</w:t>
      </w:r>
      <w:r>
        <w:rPr>
          <w:rFonts w:cs="Calibri"/>
        </w:rPr>
        <w:t xml:space="preserve"> teil (Erlass 16.12.2015). Schulen in privater Tr</w:t>
      </w:r>
      <w:r>
        <w:rPr>
          <w:rFonts w:cs="Calibri"/>
        </w:rPr>
        <w:t>ä</w:t>
      </w:r>
      <w:r>
        <w:rPr>
          <w:rFonts w:cs="Calibri"/>
        </w:rPr>
        <w:t>gerschaft k</w:t>
      </w:r>
      <w:r>
        <w:rPr>
          <w:rFonts w:cs="Calibri"/>
        </w:rPr>
        <w:t>ö</w:t>
      </w:r>
      <w:r>
        <w:rPr>
          <w:rFonts w:cs="Calibri"/>
        </w:rPr>
        <w:t>nnen dies auf Antrag bei ihrer zust</w:t>
      </w:r>
      <w:r>
        <w:rPr>
          <w:rFonts w:cs="Calibri"/>
        </w:rPr>
        <w:t>ä</w:t>
      </w:r>
      <w:r>
        <w:rPr>
          <w:rFonts w:cs="Calibri"/>
        </w:rPr>
        <w:t xml:space="preserve">ndigen Bezirksregierung. Die teilnehmenden </w:t>
      </w:r>
      <w:r>
        <w:rPr>
          <w:rFonts w:cs="Calibri"/>
        </w:rPr>
        <w:t>ö</w:t>
      </w:r>
      <w:r>
        <w:rPr>
          <w:rFonts w:cs="Calibri"/>
        </w:rPr>
        <w:t>ffentlichen Schulen erhalten f</w:t>
      </w:r>
      <w:r>
        <w:rPr>
          <w:rFonts w:cs="Calibri"/>
        </w:rPr>
        <w:t>ü</w:t>
      </w:r>
      <w:r>
        <w:rPr>
          <w:rFonts w:cs="Calibri"/>
        </w:rPr>
        <w:t>r den zus</w:t>
      </w:r>
      <w:r>
        <w:rPr>
          <w:rFonts w:cs="Calibri"/>
        </w:rPr>
        <w:t>ä</w:t>
      </w:r>
      <w:r>
        <w:rPr>
          <w:rFonts w:cs="Calibri"/>
        </w:rPr>
        <w:t>tzlichen Beratungs- und Koordinationsaufwand Entlastungsstunden.</w:t>
      </w:r>
    </w:p>
    <w:p w14:paraId="2D2E25DD" w14:textId="77777777" w:rsidR="007061C6" w:rsidRDefault="007061C6">
      <w:pPr>
        <w:pStyle w:val="RVfliesstext175nb"/>
        <w:widowControl/>
        <w:rPr>
          <w:rFonts w:cs="Calibri"/>
        </w:rPr>
      </w:pPr>
      <w:r>
        <w:rPr>
          <w:rFonts w:cs="Calibri"/>
        </w:rPr>
        <w:t>Die innerschulische Koordination aller Ma</w:t>
      </w:r>
      <w:r>
        <w:rPr>
          <w:rFonts w:cs="Calibri"/>
        </w:rPr>
        <w:t>ß</w:t>
      </w:r>
      <w:r>
        <w:rPr>
          <w:rFonts w:cs="Calibri"/>
        </w:rPr>
        <w:t>nahmen zur Beruflichen Orientierung wird von der Schulleiterin oder dem Schulleiter verantwortet. Sie oder er benennt eine Koordinatorin oder einen Koordinator f</w:t>
      </w:r>
      <w:r>
        <w:rPr>
          <w:rFonts w:cs="Calibri"/>
        </w:rPr>
        <w:t>ü</w:t>
      </w:r>
      <w:r>
        <w:rPr>
          <w:rFonts w:cs="Calibri"/>
        </w:rPr>
        <w:t>r die Berufliche Orientierung (im Folgenden als StuBo bezeichnet) als Ansprechperson f</w:t>
      </w:r>
      <w:r>
        <w:rPr>
          <w:rFonts w:cs="Calibri"/>
        </w:rPr>
        <w:t>ü</w:t>
      </w:r>
      <w:r>
        <w:rPr>
          <w:rFonts w:cs="Calibri"/>
        </w:rPr>
        <w:t>r dieses Themenfeld nach innen und au</w:t>
      </w:r>
      <w:r>
        <w:rPr>
          <w:rFonts w:cs="Calibri"/>
        </w:rPr>
        <w:t>ß</w:t>
      </w:r>
      <w:r>
        <w:rPr>
          <w:rFonts w:cs="Calibri"/>
        </w:rPr>
        <w:t>en sowie als Initiatorin oder Initiator f</w:t>
      </w:r>
      <w:r>
        <w:rPr>
          <w:rFonts w:cs="Calibri"/>
        </w:rPr>
        <w:t>ü</w:t>
      </w:r>
      <w:r>
        <w:rPr>
          <w:rFonts w:cs="Calibri"/>
        </w:rPr>
        <w:t xml:space="preserve">r die Ausbildungs- und Studienwahlprozesse der Schule. Im Benehmen mit der Lehrerkonferenz kann diese Aufgabe von der Schulleiterin oder dem Schulleiter einer Lehrkraft oder einem Team </w:t>
      </w:r>
      <w:r>
        <w:rPr>
          <w:rFonts w:cs="Calibri"/>
        </w:rPr>
        <w:t>ü</w:t>
      </w:r>
      <w:r>
        <w:rPr>
          <w:rFonts w:cs="Calibri"/>
        </w:rPr>
        <w:t>bertragen werden (</w:t>
      </w:r>
      <w:hyperlink r:id="rId22" w:history="1">
        <w:r>
          <w:rPr>
            <w:rFonts w:cs="Calibri"/>
          </w:rPr>
          <w:t>§ 20 Absatz 2 ADO - BASS 21-02 Nr. 4)</w:t>
        </w:r>
      </w:hyperlink>
      <w:r>
        <w:t>.</w:t>
      </w:r>
    </w:p>
    <w:p w14:paraId="5E6F4E99" w14:textId="77777777" w:rsidR="007061C6" w:rsidRDefault="007061C6">
      <w:pPr>
        <w:pStyle w:val="RVfliesstext175nb"/>
        <w:widowControl/>
        <w:rPr>
          <w:rFonts w:cs="Calibri"/>
        </w:rPr>
      </w:pPr>
      <w:r>
        <w:t>Die Koordinatorinnen oder Koordinatoren f</w:t>
      </w:r>
      <w:r>
        <w:t>ü</w:t>
      </w:r>
      <w:r>
        <w:t xml:space="preserve">r die Berufliche Orientierung wirken dabei mit, die Ausbildungs- bzw. Studienorientierung in der Schule dauerhaft zu verankern, damit in der Sekundarstufe I ab der Jahrgangsstufe 8 die vier Phasen der Beruflichen Orientierung von der Erkennung eigener Potenziale, </w:t>
      </w:r>
      <w:r>
        <w:t>ü</w:t>
      </w:r>
      <w:r>
        <w:t>ber das Kennenlernen der Berufsfelder und der Erprobung in der Praxis der Arbeitswelt, der Konkretisierung der Ausbildungs- und Studienwahl bis ggf. zur abschlie</w:t>
      </w:r>
      <w:r>
        <w:t>ß</w:t>
      </w:r>
      <w:r>
        <w:t xml:space="preserve">enden konkretisierten </w:t>
      </w:r>
      <w:r>
        <w:t>Ü</w:t>
      </w:r>
      <w:r>
        <w:t>bergangsgestaltung umgesetzt werden. In der Sekundarstufe II sind diese St</w:t>
      </w:r>
      <w:r>
        <w:t>ä</w:t>
      </w:r>
      <w:r>
        <w:t xml:space="preserve">nde der individuellen Beruflichen Orientierung aufzugreifen und </w:t>
      </w:r>
      <w:r>
        <w:t>ü</w:t>
      </w:r>
      <w:r>
        <w:t>ber Standortbestimmung, F</w:t>
      </w:r>
      <w:r>
        <w:t>ö</w:t>
      </w:r>
      <w:r>
        <w:t>rderung der Entscheidungskompetenz, ggf. weiterer Praxisphasen sowie Studienorientierung zu einer abschlie</w:t>
      </w:r>
      <w:r>
        <w:t>ß</w:t>
      </w:r>
      <w:r>
        <w:t xml:space="preserve">enden konkretisierten </w:t>
      </w:r>
      <w:r>
        <w:t>Ü</w:t>
      </w:r>
      <w:r>
        <w:t>bergangsgestaltung zu begleiten.</w:t>
      </w:r>
    </w:p>
    <w:p w14:paraId="6F273013" w14:textId="77777777" w:rsidR="007061C6" w:rsidRDefault="007061C6">
      <w:pPr>
        <w:pStyle w:val="RVfliesstext175nb"/>
        <w:widowControl/>
        <w:rPr>
          <w:rFonts w:cs="Calibri"/>
        </w:rPr>
      </w:pPr>
      <w:r>
        <w:t>Die Umsetzung erfolgt unter verbindlicher Mitwirkung des StuBo-Teams oder der StuBo-Lehrkraft und ist durch ein zu erstellendes Curriculum der Beruflichen Orientierung unterf</w:t>
      </w:r>
      <w:r>
        <w:t>ü</w:t>
      </w:r>
      <w:r>
        <w:t>ttert, welches die Prozessstruktur, die Jahresplanung und die Koordination der in den Standardelementen enthaltenen Ma</w:t>
      </w:r>
      <w:r>
        <w:t>ß</w:t>
      </w:r>
      <w:r>
        <w:t>nahmen einschlie</w:t>
      </w:r>
      <w:r>
        <w:t>ß</w:t>
      </w:r>
      <w:r>
        <w:t>t.</w:t>
      </w:r>
    </w:p>
    <w:p w14:paraId="4D6C49B4" w14:textId="77777777" w:rsidR="007061C6" w:rsidRDefault="007061C6">
      <w:pPr>
        <w:pStyle w:val="RVfliesstext175nb"/>
        <w:widowControl/>
        <w:rPr>
          <w:rFonts w:cs="Calibri"/>
        </w:rPr>
      </w:pPr>
      <w:r>
        <w:t>Die Koordinatorinnen oder Koordinatoren f</w:t>
      </w:r>
      <w:r>
        <w:t>ü</w:t>
      </w:r>
      <w:r>
        <w:t>r die Berufliche Orientierung erhalten entsprechende Qualifizierungsangebote. Die Schulleiterin oder der Schulleiter genehmigt die im Zusammenhang mit der Beruflichen Orientierung erforderlichen Dienstreisen und Dienstg</w:t>
      </w:r>
      <w:r>
        <w:t>ä</w:t>
      </w:r>
      <w:r>
        <w:t>nge von Lehrkr</w:t>
      </w:r>
      <w:r>
        <w:t>ä</w:t>
      </w:r>
      <w:r>
        <w:t>ften der Schule im Auftrag der Schulaufsichtsbeh</w:t>
      </w:r>
      <w:r>
        <w:t>ö</w:t>
      </w:r>
      <w:r>
        <w:t>rde. Dabei ist insbesondere zu pr</w:t>
      </w:r>
      <w:r>
        <w:t>ü</w:t>
      </w:r>
      <w:r>
        <w:t>fen, ob die Finanzierung gesichert ist. F</w:t>
      </w:r>
      <w:r>
        <w:t>ü</w:t>
      </w:r>
      <w:r>
        <w:t>r die Schulleiterin oder den Schulleiter selbst erteilt die Schulaufsichtsbeh</w:t>
      </w:r>
      <w:r>
        <w:t>ö</w:t>
      </w:r>
      <w:r>
        <w:t>rde die Dienstreisegenehmigung.</w:t>
      </w:r>
    </w:p>
    <w:p w14:paraId="4E546185" w14:textId="77777777" w:rsidR="007061C6" w:rsidRDefault="007061C6">
      <w:pPr>
        <w:pStyle w:val="RVfliesstext175nb"/>
        <w:widowControl/>
        <w:rPr>
          <w:rFonts w:cs="Calibri"/>
        </w:rPr>
      </w:pPr>
      <w:r>
        <w:t>Im Rahmen der Beruflichen Orientierung sollen die Sch</w:t>
      </w:r>
      <w:r>
        <w:t>ü</w:t>
      </w:r>
      <w:r>
        <w:t>lerinnen und Sch</w:t>
      </w:r>
      <w:r>
        <w:t>ü</w:t>
      </w:r>
      <w:r>
        <w:t>ler vor allem aufmerksam gemacht werden auf</w:t>
      </w:r>
    </w:p>
    <w:p w14:paraId="162E1112" w14:textId="77777777" w:rsidR="007061C6" w:rsidRDefault="007061C6">
      <w:pPr>
        <w:pStyle w:val="RVliste3u75nb"/>
        <w:widowControl/>
      </w:pPr>
      <w:r>
        <w:t>-</w:t>
      </w:r>
      <w:r>
        <w:tab/>
      </w:r>
      <w:r>
        <w:rPr>
          <w:rFonts w:cs="Calibri"/>
        </w:rPr>
        <w:t xml:space="preserve">die Informationsangebote des Landes wie </w:t>
      </w:r>
      <w:hyperlink r:id="rId23" w:history="1">
        <w:r>
          <w:rPr>
            <w:rFonts w:cs="Calibri"/>
          </w:rPr>
          <w:t>www.schulministeri</w:t>
        </w:r>
      </w:hyperlink>
      <w:r>
        <w:t>um.nrw.de</w:t>
      </w:r>
      <w:r>
        <w:rPr>
          <w:rFonts w:cs="Calibri"/>
        </w:rPr>
        <w:t xml:space="preserve">, </w:t>
      </w:r>
      <w:hyperlink r:id="rId24" w:history="1">
        <w:r>
          <w:rPr>
            <w:rFonts w:cs="Calibri"/>
          </w:rPr>
          <w:t>www.berufsorientierung-nrw.de</w:t>
        </w:r>
      </w:hyperlink>
      <w:r>
        <w:t xml:space="preserve">, </w:t>
      </w:r>
      <w:hyperlink r:id="rId25" w:history="1">
        <w:r>
          <w:t>www.studieren-in-nrw.de</w:t>
        </w:r>
      </w:hyperlink>
      <w:r>
        <w:rPr>
          <w:rFonts w:cs="Calibri"/>
        </w:rPr>
        <w:t>,</w:t>
      </w:r>
    </w:p>
    <w:p w14:paraId="0051ACA5" w14:textId="77777777" w:rsidR="007061C6" w:rsidRDefault="007061C6">
      <w:pPr>
        <w:pStyle w:val="RVliste3u75nb"/>
        <w:widowControl/>
        <w:rPr>
          <w:rFonts w:cs="Calibri"/>
        </w:rPr>
      </w:pPr>
      <w:r>
        <w:rPr>
          <w:rFonts w:cs="Calibri"/>
        </w:rPr>
        <w:t>-</w:t>
      </w:r>
      <w:r>
        <w:rPr>
          <w:rFonts w:cs="Calibri"/>
        </w:rPr>
        <w:tab/>
      </w:r>
      <w:r>
        <w:t>die Angebote der Bundesagentur f</w:t>
      </w:r>
      <w:r>
        <w:t>ü</w:t>
      </w:r>
      <w:r>
        <w:t xml:space="preserve">r Arbeit wie </w:t>
      </w:r>
      <w:hyperlink r:id="rId26" w:history="1">
        <w:r>
          <w:t>www.berufenet.ar</w:t>
        </w:r>
      </w:hyperlink>
      <w:r>
        <w:rPr>
          <w:rFonts w:cs="Calibri"/>
        </w:rPr>
        <w:t>beitsagentur.de</w:t>
      </w:r>
      <w:r>
        <w:t xml:space="preserve">, </w:t>
      </w:r>
      <w:hyperlink r:id="rId27" w:history="1">
        <w:r>
          <w:t>www.planet-beruf.de</w:t>
        </w:r>
      </w:hyperlink>
      <w:r>
        <w:rPr>
          <w:rFonts w:cs="Calibri"/>
        </w:rPr>
        <w:t xml:space="preserve">, </w:t>
      </w:r>
      <w:hyperlink r:id="rId28" w:history="1">
        <w:r>
          <w:rPr>
            <w:rFonts w:cs="Calibri"/>
          </w:rPr>
          <w:t>www.machs-richtig.de</w:t>
        </w:r>
      </w:hyperlink>
      <w:r>
        <w:t xml:space="preserve">, </w:t>
      </w:r>
      <w:hyperlink r:id="rId29" w:history="1">
        <w:r>
          <w:t>www.abi.de</w:t>
        </w:r>
      </w:hyperlink>
      <w:r>
        <w:rPr>
          <w:rFonts w:cs="Calibri"/>
        </w:rPr>
        <w:t xml:space="preserve">, </w:t>
      </w:r>
      <w:hyperlink r:id="rId30" w:history="1">
        <w:r>
          <w:rPr>
            <w:rFonts w:cs="Calibri"/>
          </w:rPr>
          <w:t>www.arbeitsagentur.de/bildung/studium</w:t>
        </w:r>
      </w:hyperlink>
      <w:r>
        <w:t xml:space="preserve"> und www.ar</w:t>
      </w:r>
      <w:hyperlink r:id="rId31" w:history="1">
        <w:r>
          <w:t>beitsagentur.de/bildung/studium/welches-studium-passt</w:t>
        </w:r>
      </w:hyperlink>
      <w:r>
        <w:rPr>
          <w:rFonts w:cs="Calibri"/>
        </w:rPr>
        <w:t xml:space="preserve">, und die Informationsschriften </w:t>
      </w:r>
      <w:r>
        <w:rPr>
          <w:rFonts w:cs="Calibri"/>
        </w:rPr>
        <w:t>„</w:t>
      </w:r>
      <w:r>
        <w:rPr>
          <w:rFonts w:cs="Calibri"/>
        </w:rPr>
        <w:t>Beruf aktuell</w:t>
      </w:r>
      <w:r>
        <w:rPr>
          <w:rFonts w:cs="Calibri"/>
        </w:rPr>
        <w:t>“</w:t>
      </w:r>
      <w:r>
        <w:rPr>
          <w:rFonts w:cs="Calibri"/>
        </w:rPr>
        <w:t xml:space="preserve"> und </w:t>
      </w:r>
      <w:r>
        <w:rPr>
          <w:rFonts w:cs="Calibri"/>
        </w:rPr>
        <w:t>„</w:t>
      </w:r>
      <w:r>
        <w:rPr>
          <w:rFonts w:cs="Calibri"/>
        </w:rPr>
        <w:t>Studien- und Berufswahl</w:t>
      </w:r>
      <w:r>
        <w:rPr>
          <w:rFonts w:cs="Calibri"/>
        </w:rPr>
        <w:t>“</w:t>
      </w:r>
      <w:r>
        <w:rPr>
          <w:rFonts w:cs="Calibri"/>
        </w:rPr>
        <w:t xml:space="preserve">, </w:t>
      </w:r>
      <w:r>
        <w:br/>
      </w:r>
      <w:r>
        <w:rPr>
          <w:rFonts w:cs="Calibri"/>
        </w:rPr>
        <w:t xml:space="preserve">das Angebot der Hochschulrektorenkonferenz </w:t>
      </w:r>
      <w:hyperlink r:id="rId32" w:history="1">
        <w:r>
          <w:rPr>
            <w:rFonts w:cs="Calibri"/>
          </w:rPr>
          <w:t>www.hochschulkom</w:t>
        </w:r>
      </w:hyperlink>
      <w:r>
        <w:t xml:space="preserve">pass.de, </w:t>
      </w:r>
      <w:hyperlink r:id="rId33" w:history="1">
        <w:r>
          <w:t>www.zsb-in-nrw.de</w:t>
        </w:r>
      </w:hyperlink>
      <w:r>
        <w:rPr>
          <w:rFonts w:cs="Calibri"/>
        </w:rPr>
        <w:t xml:space="preserve"> zur Suche bei Studienberatungen, </w:t>
      </w:r>
      <w:hyperlink r:id="rId34" w:history="1">
        <w:r>
          <w:rPr>
            <w:rFonts w:cs="Calibri"/>
          </w:rPr>
          <w:t>www.zdi-portal.de</w:t>
        </w:r>
      </w:hyperlink>
      <w:r>
        <w:t xml:space="preserve"> f</w:t>
      </w:r>
      <w:r>
        <w:t>ü</w:t>
      </w:r>
      <w:r>
        <w:t>r die F</w:t>
      </w:r>
      <w:r>
        <w:t>ö</w:t>
      </w:r>
      <w:r>
        <w:t xml:space="preserve">rderung des MINT-Nachwuchses sowie ferner die Homepages und studienbezogenen Publikationen der Hochschulen sowie </w:t>
      </w:r>
    </w:p>
    <w:p w14:paraId="5858E5E5" w14:textId="77777777" w:rsidR="007061C6" w:rsidRDefault="007061C6">
      <w:pPr>
        <w:pStyle w:val="RVliste3u75nb"/>
        <w:widowControl/>
      </w:pPr>
      <w:r>
        <w:t>-</w:t>
      </w:r>
      <w:r>
        <w:tab/>
      </w:r>
      <w:r>
        <w:rPr>
          <w:rFonts w:cs="Calibri"/>
        </w:rPr>
        <w:t xml:space="preserve">weitere Angebote wie </w:t>
      </w:r>
      <w:hyperlink r:id="rId35" w:history="1">
        <w:r>
          <w:rPr>
            <w:rFonts w:cs="Calibri"/>
          </w:rPr>
          <w:t>www.girls-day.de</w:t>
        </w:r>
      </w:hyperlink>
      <w:r>
        <w:t xml:space="preserve"> und </w:t>
      </w:r>
      <w:hyperlink r:id="rId36" w:history="1">
        <w:r>
          <w:t>www.boys-day.de</w:t>
        </w:r>
      </w:hyperlink>
      <w:r>
        <w:rPr>
          <w:rFonts w:cs="Calibri"/>
        </w:rPr>
        <w:t>.</w:t>
      </w:r>
    </w:p>
    <w:p w14:paraId="6578659F" w14:textId="77777777" w:rsidR="007061C6" w:rsidRDefault="007061C6">
      <w:pPr>
        <w:pStyle w:val="RVfliesstext175nb"/>
        <w:widowControl/>
      </w:pPr>
      <w:r>
        <w:rPr>
          <w:rFonts w:cs="Calibri"/>
        </w:rPr>
        <w:lastRenderedPageBreak/>
        <w:t>Die Erfahrungen aus der schulischen Umsetzung werden durch die obere Schulaufsicht und die kommunalen Koordinierungsstellen gesammelt und sollen in die Weiterentwicklung des Gesamtsystems einflie</w:t>
      </w:r>
      <w:r>
        <w:rPr>
          <w:rFonts w:cs="Calibri"/>
        </w:rPr>
        <w:t>ß</w:t>
      </w:r>
      <w:r>
        <w:rPr>
          <w:rFonts w:cs="Calibri"/>
        </w:rPr>
        <w:t>en.</w:t>
      </w:r>
    </w:p>
    <w:p w14:paraId="56DF6E69" w14:textId="77777777" w:rsidR="007061C6" w:rsidRDefault="007061C6">
      <w:pPr>
        <w:pStyle w:val="RVueberschrift285fz"/>
        <w:keepNext/>
        <w:keepLines/>
        <w:rPr>
          <w:rFonts w:cs="Arial"/>
        </w:rPr>
      </w:pPr>
      <w:bookmarkStart w:id="2" w:name="12-21nr1nr2"/>
      <w:bookmarkEnd w:id="2"/>
      <w:r>
        <w:t>2 Regionale Koordination</w:t>
      </w:r>
    </w:p>
    <w:p w14:paraId="549B9054" w14:textId="77777777" w:rsidR="007061C6" w:rsidRDefault="007061C6">
      <w:pPr>
        <w:pStyle w:val="RVfliesstext175nb"/>
        <w:keepNext/>
        <w:widowControl/>
      </w:pPr>
      <w:r>
        <w:rPr>
          <w:rFonts w:cs="Calibri"/>
        </w:rPr>
        <w:t xml:space="preserve">2.1 Kommunale Koordinierung </w:t>
      </w:r>
    </w:p>
    <w:p w14:paraId="6EFCCCB7" w14:textId="77777777" w:rsidR="007061C6" w:rsidRDefault="007061C6">
      <w:pPr>
        <w:pStyle w:val="RVfliesstext175nb"/>
        <w:widowControl/>
      </w:pPr>
      <w:r>
        <w:rPr>
          <w:rFonts w:cs="Calibri"/>
        </w:rPr>
        <w:t>Die Vernetzung aller vor Ort im Handlungsfeld Berufliche Orientierung t</w:t>
      </w:r>
      <w:r>
        <w:rPr>
          <w:rFonts w:cs="Calibri"/>
        </w:rPr>
        <w:t>ä</w:t>
      </w:r>
      <w:r>
        <w:rPr>
          <w:rFonts w:cs="Calibri"/>
        </w:rPr>
        <w:t xml:space="preserve">tigen Akteure steht im Zentrum der Landesinitiative </w:t>
      </w:r>
      <w:r>
        <w:rPr>
          <w:rFonts w:cs="Calibri"/>
        </w:rPr>
        <w:t>„</w:t>
      </w:r>
      <w:r>
        <w:rPr>
          <w:rFonts w:cs="Calibri"/>
        </w:rPr>
        <w:t>Kein Abschluss ohne Anschluss (KAoA)</w:t>
      </w:r>
      <w:r>
        <w:rPr>
          <w:rFonts w:cs="Calibri"/>
        </w:rPr>
        <w:t>“</w:t>
      </w:r>
      <w:r>
        <w:rPr>
          <w:rFonts w:cs="Calibri"/>
        </w:rPr>
        <w:t>. Die bei den Kommunen f</w:t>
      </w:r>
      <w:r>
        <w:rPr>
          <w:rFonts w:cs="Calibri"/>
        </w:rPr>
        <w:t>ü</w:t>
      </w:r>
      <w:r>
        <w:rPr>
          <w:rFonts w:cs="Calibri"/>
        </w:rPr>
        <w:t>r diese Aufgaben angesiedelten Kommunalen Koordinierungsstellen (KoKo) bilden die Schaltstelle f</w:t>
      </w:r>
      <w:r>
        <w:rPr>
          <w:rFonts w:cs="Calibri"/>
        </w:rPr>
        <w:t>ü</w:t>
      </w:r>
      <w:r>
        <w:rPr>
          <w:rFonts w:cs="Calibri"/>
        </w:rPr>
        <w:t>r die mit der Umsetzung der Landesinitiative verbundenen Prozesse und koordinieren die Akteure und ihre Aktivit</w:t>
      </w:r>
      <w:r>
        <w:rPr>
          <w:rFonts w:cs="Calibri"/>
        </w:rPr>
        <w:t>ä</w:t>
      </w:r>
      <w:r>
        <w:rPr>
          <w:rFonts w:cs="Calibri"/>
        </w:rPr>
        <w:t>ten vor Ort. Die origin</w:t>
      </w:r>
      <w:r>
        <w:rPr>
          <w:rFonts w:cs="Calibri"/>
        </w:rPr>
        <w:t>ä</w:t>
      </w:r>
      <w:r>
        <w:rPr>
          <w:rFonts w:cs="Calibri"/>
        </w:rPr>
        <w:t>ren Zust</w:t>
      </w:r>
      <w:r>
        <w:rPr>
          <w:rFonts w:cs="Calibri"/>
        </w:rPr>
        <w:t>ä</w:t>
      </w:r>
      <w:r>
        <w:rPr>
          <w:rFonts w:cs="Calibri"/>
        </w:rPr>
        <w:t xml:space="preserve">ndigkeiten der Partner bleiben erhalten. Die Kommunale Koordinierungsstelle koordiniert unter Nutzung von Synergien mit den Regionalen Bildungsnetzwerken das gemeinsame Handeln aller Akteure und </w:t>
      </w:r>
      <w:r>
        <w:rPr>
          <w:rFonts w:cs="Calibri"/>
        </w:rPr>
        <w:t>ü</w:t>
      </w:r>
      <w:r>
        <w:rPr>
          <w:rFonts w:cs="Calibri"/>
        </w:rPr>
        <w:t>bernimmt in diesem Sinne selbst Verantwortung.</w:t>
      </w:r>
    </w:p>
    <w:p w14:paraId="73467F64" w14:textId="77777777" w:rsidR="007061C6" w:rsidRDefault="007061C6">
      <w:pPr>
        <w:pStyle w:val="RVfliesstext175nb"/>
        <w:keepNext/>
        <w:widowControl/>
      </w:pPr>
      <w:r>
        <w:rPr>
          <w:rFonts w:cs="Calibri"/>
        </w:rPr>
        <w:t>2.2. Beirat Schule und Beruf</w:t>
      </w:r>
    </w:p>
    <w:p w14:paraId="7292035B" w14:textId="77777777" w:rsidR="007061C6" w:rsidRDefault="007061C6">
      <w:pPr>
        <w:pStyle w:val="RVfliesstext175nb"/>
        <w:widowControl/>
      </w:pPr>
      <w:r>
        <w:rPr>
          <w:rFonts w:cs="Calibri"/>
        </w:rPr>
        <w:t>Zur schul</w:t>
      </w:r>
      <w:r>
        <w:rPr>
          <w:rFonts w:cs="Calibri"/>
        </w:rPr>
        <w:t>ü</w:t>
      </w:r>
      <w:r>
        <w:rPr>
          <w:rFonts w:cs="Calibri"/>
        </w:rPr>
        <w:t xml:space="preserve">bergreifenden </w:t>
      </w:r>
      <w:r>
        <w:rPr>
          <w:rFonts w:cs="Calibri"/>
        </w:rPr>
        <w:t>ö</w:t>
      </w:r>
      <w:r>
        <w:rPr>
          <w:rFonts w:cs="Calibri"/>
        </w:rPr>
        <w:t>rtlichen Abstimmung und Unterst</w:t>
      </w:r>
      <w:r>
        <w:rPr>
          <w:rFonts w:cs="Calibri"/>
        </w:rPr>
        <w:t>ü</w:t>
      </w:r>
      <w:r>
        <w:rPr>
          <w:rFonts w:cs="Calibri"/>
        </w:rPr>
        <w:t>tzung aller am Prozess der Beruflichen Orientierung Beteiligten existiert auf der Ebene der kreisfreien St</w:t>
      </w:r>
      <w:r>
        <w:rPr>
          <w:rFonts w:cs="Calibri"/>
        </w:rPr>
        <w:t>ä</w:t>
      </w:r>
      <w:r>
        <w:rPr>
          <w:rFonts w:cs="Calibri"/>
        </w:rPr>
        <w:t>dte und der Kreise jeweils ein Beirat Schule und Beruf.</w:t>
      </w:r>
    </w:p>
    <w:p w14:paraId="6697A6C7" w14:textId="77777777" w:rsidR="007061C6" w:rsidRDefault="007061C6">
      <w:pPr>
        <w:pStyle w:val="RVfliesstext175nb"/>
        <w:widowControl/>
      </w:pPr>
      <w:r>
        <w:rPr>
          <w:rFonts w:cs="Calibri"/>
        </w:rPr>
        <w:t>Im Rahmen der Kommunalen Koordinierung sind in jeder Gebietsk</w:t>
      </w:r>
      <w:r>
        <w:rPr>
          <w:rFonts w:cs="Calibri"/>
        </w:rPr>
        <w:t>ö</w:t>
      </w:r>
      <w:r>
        <w:rPr>
          <w:rFonts w:cs="Calibri"/>
        </w:rPr>
        <w:t>rperschaft Steuergremien/Steuergruppen eingerichtet, in denen die langj</w:t>
      </w:r>
      <w:r>
        <w:rPr>
          <w:rFonts w:cs="Calibri"/>
        </w:rPr>
        <w:t>ä</w:t>
      </w:r>
      <w:r>
        <w:rPr>
          <w:rFonts w:cs="Calibri"/>
        </w:rPr>
        <w:t>hrig arbeitenden Beir</w:t>
      </w:r>
      <w:r>
        <w:rPr>
          <w:rFonts w:cs="Calibri"/>
        </w:rPr>
        <w:t>ä</w:t>
      </w:r>
      <w:r>
        <w:rPr>
          <w:rFonts w:cs="Calibri"/>
        </w:rPr>
        <w:t>te Schule Beruf eingebunden sind und weiterhin einzubinden sind. Die folgenden Aufgaben des Beirates werden durch die Steuergremien wahrgenommen.</w:t>
      </w:r>
    </w:p>
    <w:p w14:paraId="62E60FB6" w14:textId="77777777" w:rsidR="007061C6" w:rsidRDefault="007061C6">
      <w:pPr>
        <w:pStyle w:val="RVfliesstext175nb"/>
        <w:widowControl/>
      </w:pPr>
      <w:r>
        <w:rPr>
          <w:rFonts w:cs="Calibri"/>
        </w:rPr>
        <w:t>Der Beirat ber</w:t>
      </w:r>
      <w:r>
        <w:rPr>
          <w:rFonts w:cs="Calibri"/>
        </w:rPr>
        <w:t>ä</w:t>
      </w:r>
      <w:r>
        <w:rPr>
          <w:rFonts w:cs="Calibri"/>
        </w:rPr>
        <w:t xml:space="preserve">t die Entwicklung auf dem regionalen Ausbildungsmarkt und aktuelle Probleme des </w:t>
      </w:r>
      <w:r>
        <w:rPr>
          <w:rFonts w:cs="Calibri"/>
        </w:rPr>
        <w:t>Ü</w:t>
      </w:r>
      <w:r>
        <w:rPr>
          <w:rFonts w:cs="Calibri"/>
        </w:rPr>
        <w:t>bergangs von der Schule in den Beruf und koordiniert die Nutzung von Praktikumspl</w:t>
      </w:r>
      <w:r>
        <w:rPr>
          <w:rFonts w:cs="Calibri"/>
        </w:rPr>
        <w:t>ä</w:t>
      </w:r>
      <w:r>
        <w:rPr>
          <w:rFonts w:cs="Calibri"/>
        </w:rPr>
        <w:t>tzen und Terminen f</w:t>
      </w:r>
      <w:r>
        <w:rPr>
          <w:rFonts w:cs="Calibri"/>
        </w:rPr>
        <w:t>ü</w:t>
      </w:r>
      <w:r>
        <w:rPr>
          <w:rFonts w:cs="Calibri"/>
        </w:rPr>
        <w:t>r Sch</w:t>
      </w:r>
      <w:r>
        <w:rPr>
          <w:rFonts w:cs="Calibri"/>
        </w:rPr>
        <w:t>ü</w:t>
      </w:r>
      <w:r>
        <w:rPr>
          <w:rFonts w:cs="Calibri"/>
        </w:rPr>
        <w:t>ler- und Lehrerbetriebspraktika. Zu dieser schul</w:t>
      </w:r>
      <w:r>
        <w:rPr>
          <w:rFonts w:cs="Calibri"/>
        </w:rPr>
        <w:t>ü</w:t>
      </w:r>
      <w:r>
        <w:rPr>
          <w:rFonts w:cs="Calibri"/>
        </w:rPr>
        <w:t>bergreifenden regionalen Abstimmung und Vernetzung arbeiten Agentur f</w:t>
      </w:r>
      <w:r>
        <w:rPr>
          <w:rFonts w:cs="Calibri"/>
        </w:rPr>
        <w:t>ü</w:t>
      </w:r>
      <w:r>
        <w:rPr>
          <w:rFonts w:cs="Calibri"/>
        </w:rPr>
        <w:t>r Arbeit und Schule im Beirat Schule und Beruf aktiv, verantwortlich und eng zusammen.</w:t>
      </w:r>
    </w:p>
    <w:p w14:paraId="2EF596C7" w14:textId="77777777" w:rsidR="007061C6" w:rsidRDefault="007061C6">
      <w:pPr>
        <w:pStyle w:val="RVfliesstext175nb"/>
        <w:widowControl/>
      </w:pPr>
      <w:r>
        <w:rPr>
          <w:rFonts w:cs="Calibri"/>
        </w:rPr>
        <w:t>Der Vorsitz im Beirat Schule und Beruf wird gemeinsam von einer Schulaufsichtsbeamtin oder einem Schulaufsichtsbeamten des Schulamtes und einer Mitarbeiterin oder einem Mitarbeiter der Agentur f</w:t>
      </w:r>
      <w:r>
        <w:rPr>
          <w:rFonts w:cs="Calibri"/>
        </w:rPr>
        <w:t>ü</w:t>
      </w:r>
      <w:r>
        <w:rPr>
          <w:rFonts w:cs="Calibri"/>
        </w:rPr>
        <w:t>r Arbeit wahrgenommen. Weiterhin geh</w:t>
      </w:r>
      <w:r>
        <w:rPr>
          <w:rFonts w:cs="Calibri"/>
        </w:rPr>
        <w:t>ö</w:t>
      </w:r>
      <w:r>
        <w:rPr>
          <w:rFonts w:cs="Calibri"/>
        </w:rPr>
        <w:t>ren dem Beirat je eine Lehrerin oder ein Lehrer jeder Schulform der Sekundarstufe I und der Sekundarstufe II einschlie</w:t>
      </w:r>
      <w:r>
        <w:rPr>
          <w:rFonts w:cs="Calibri"/>
        </w:rPr>
        <w:t>ß</w:t>
      </w:r>
      <w:r>
        <w:rPr>
          <w:rFonts w:cs="Calibri"/>
        </w:rPr>
        <w:t>lich der Berufskollegs sowie je eine Vertreterin oder ein Vertreter der beteiligten Schultr</w:t>
      </w:r>
      <w:r>
        <w:rPr>
          <w:rFonts w:cs="Calibri"/>
        </w:rPr>
        <w:t>ä</w:t>
      </w:r>
      <w:r>
        <w:rPr>
          <w:rFonts w:cs="Calibri"/>
        </w:rPr>
        <w:t>ger, der Industrie- und Handelskammer, der Handwerkskammern und anderer zust</w:t>
      </w:r>
      <w:r>
        <w:rPr>
          <w:rFonts w:cs="Calibri"/>
        </w:rPr>
        <w:t>ä</w:t>
      </w:r>
      <w:r>
        <w:rPr>
          <w:rFonts w:cs="Calibri"/>
        </w:rPr>
        <w:t>ndiger Stellen nach dem Berufsbildungsgesetz, der Jugendhilfe, der Arbeitskreise Schule - Wirtschaft, des Deutschen Gewerkschaftsbundes, der Arbeitgeberverb</w:t>
      </w:r>
      <w:r>
        <w:rPr>
          <w:rFonts w:cs="Calibri"/>
        </w:rPr>
        <w:t>ä</w:t>
      </w:r>
      <w:r>
        <w:rPr>
          <w:rFonts w:cs="Calibri"/>
        </w:rPr>
        <w:t>nde sowie die zur Umsetzung von KAoA (vom Ministerium f</w:t>
      </w:r>
      <w:r>
        <w:rPr>
          <w:rFonts w:cs="Calibri"/>
        </w:rPr>
        <w:t>ü</w:t>
      </w:r>
      <w:r>
        <w:rPr>
          <w:rFonts w:cs="Calibri"/>
        </w:rPr>
        <w:t>r Kultur und Wissenschaft NRW) gef</w:t>
      </w:r>
      <w:r>
        <w:rPr>
          <w:rFonts w:cs="Calibri"/>
        </w:rPr>
        <w:t>ö</w:t>
      </w:r>
      <w:r>
        <w:rPr>
          <w:rFonts w:cs="Calibri"/>
        </w:rPr>
        <w:t>rderten Hochschulen vor Ort an. Der Beirat kann weitere Mitglieder berufen. Eine parit</w:t>
      </w:r>
      <w:r>
        <w:rPr>
          <w:rFonts w:cs="Calibri"/>
        </w:rPr>
        <w:t>ä</w:t>
      </w:r>
      <w:r>
        <w:rPr>
          <w:rFonts w:cs="Calibri"/>
        </w:rPr>
        <w:t>tische Besetzung mit Frauen und M</w:t>
      </w:r>
      <w:r>
        <w:rPr>
          <w:rFonts w:cs="Calibri"/>
        </w:rPr>
        <w:t>ä</w:t>
      </w:r>
      <w:r>
        <w:rPr>
          <w:rFonts w:cs="Calibri"/>
        </w:rPr>
        <w:t>nnern ist anzustreben.</w:t>
      </w:r>
    </w:p>
    <w:p w14:paraId="1EA62C15" w14:textId="77777777" w:rsidR="007061C6" w:rsidRDefault="007061C6">
      <w:pPr>
        <w:pStyle w:val="RVfliesstext175nb"/>
        <w:widowControl/>
      </w:pPr>
      <w:r>
        <w:rPr>
          <w:rFonts w:cs="Calibri"/>
        </w:rPr>
        <w:t>Der Beirat gibt sich eine Gesch</w:t>
      </w:r>
      <w:r>
        <w:rPr>
          <w:rFonts w:cs="Calibri"/>
        </w:rPr>
        <w:t>ä</w:t>
      </w:r>
      <w:r>
        <w:rPr>
          <w:rFonts w:cs="Calibri"/>
        </w:rPr>
        <w:t>ftsordnung, die auch die Federf</w:t>
      </w:r>
      <w:r>
        <w:rPr>
          <w:rFonts w:cs="Calibri"/>
        </w:rPr>
        <w:t>ü</w:t>
      </w:r>
      <w:r>
        <w:rPr>
          <w:rFonts w:cs="Calibri"/>
        </w:rPr>
        <w:t>hrung f</w:t>
      </w:r>
      <w:r>
        <w:rPr>
          <w:rFonts w:cs="Calibri"/>
        </w:rPr>
        <w:t>ü</w:t>
      </w:r>
      <w:r>
        <w:rPr>
          <w:rFonts w:cs="Calibri"/>
        </w:rPr>
        <w:t>r die laufenden Gesch</w:t>
      </w:r>
      <w:r>
        <w:rPr>
          <w:rFonts w:cs="Calibri"/>
        </w:rPr>
        <w:t>ä</w:t>
      </w:r>
      <w:r>
        <w:rPr>
          <w:rFonts w:cs="Calibri"/>
        </w:rPr>
        <w:t xml:space="preserve">fte festlegt. Der Beirat tagt mindestens zweimal im Jahr. Er informiert seine Mitgliedsorganisationen, die Schulen und die </w:t>
      </w:r>
      <w:r>
        <w:rPr>
          <w:rFonts w:cs="Calibri"/>
        </w:rPr>
        <w:t>Ö</w:t>
      </w:r>
      <w:r>
        <w:rPr>
          <w:rFonts w:cs="Calibri"/>
        </w:rPr>
        <w:t xml:space="preserve">ffentlichkeit in geeigneter Weise </w:t>
      </w:r>
      <w:r>
        <w:rPr>
          <w:rFonts w:cs="Calibri"/>
        </w:rPr>
        <w:t>ü</w:t>
      </w:r>
      <w:r>
        <w:rPr>
          <w:rFonts w:cs="Calibri"/>
        </w:rPr>
        <w:t>ber seine Beratungsergebnisse.</w:t>
      </w:r>
    </w:p>
    <w:p w14:paraId="67F5E8A9" w14:textId="77777777" w:rsidR="007061C6" w:rsidRDefault="007061C6">
      <w:pPr>
        <w:pStyle w:val="RVueberschrift285fz"/>
        <w:keepNext/>
        <w:keepLines/>
        <w:rPr>
          <w:rFonts w:cs="Arial"/>
        </w:rPr>
      </w:pPr>
      <w:bookmarkStart w:id="3" w:name="12-21nr1nr3"/>
      <w:bookmarkEnd w:id="3"/>
      <w:r>
        <w:t xml:space="preserve">3 Zusammenarbeit von Schulen, </w:t>
      </w:r>
      <w:r>
        <w:rPr>
          <w:rFonts w:cs="Arial"/>
        </w:rPr>
        <w:br/>
      </w:r>
      <w:r>
        <w:t>Berufsberatung und Hochschulen</w:t>
      </w:r>
    </w:p>
    <w:p w14:paraId="5FEB7CBA" w14:textId="77777777" w:rsidR="007061C6" w:rsidRDefault="007061C6">
      <w:pPr>
        <w:pStyle w:val="RVfliesstext175nb"/>
        <w:keepNext/>
        <w:widowControl/>
      </w:pPr>
      <w:r>
        <w:rPr>
          <w:rFonts w:cs="Calibri"/>
        </w:rPr>
        <w:t>3.1 Grunds</w:t>
      </w:r>
      <w:r>
        <w:rPr>
          <w:rFonts w:cs="Calibri"/>
        </w:rPr>
        <w:t>ä</w:t>
      </w:r>
      <w:r>
        <w:rPr>
          <w:rFonts w:cs="Calibri"/>
        </w:rPr>
        <w:t>tze</w:t>
      </w:r>
    </w:p>
    <w:p w14:paraId="681CC389" w14:textId="77777777" w:rsidR="007061C6" w:rsidRDefault="007061C6">
      <w:pPr>
        <w:pStyle w:val="RVfliesstext175nb"/>
        <w:widowControl/>
      </w:pPr>
      <w:r>
        <w:rPr>
          <w:rFonts w:cs="Calibri"/>
        </w:rPr>
        <w:t>Schulen, Berufsberatung der Agenturen f</w:t>
      </w:r>
      <w:r>
        <w:rPr>
          <w:rFonts w:cs="Calibri"/>
        </w:rPr>
        <w:t>ü</w:t>
      </w:r>
      <w:r>
        <w:rPr>
          <w:rFonts w:cs="Calibri"/>
        </w:rPr>
        <w:t>r Arbeit und Hochschulen kooperieren im Prozess der Beruflichen Orientierung mit dem Ziel, allen Sch</w:t>
      </w:r>
      <w:r>
        <w:rPr>
          <w:rFonts w:cs="Calibri"/>
        </w:rPr>
        <w:t>ü</w:t>
      </w:r>
      <w:r>
        <w:rPr>
          <w:rFonts w:cs="Calibri"/>
        </w:rPr>
        <w:t>lerinnen und Sch</w:t>
      </w:r>
      <w:r>
        <w:rPr>
          <w:rFonts w:cs="Calibri"/>
        </w:rPr>
        <w:t>ü</w:t>
      </w:r>
      <w:r>
        <w:rPr>
          <w:rFonts w:cs="Calibri"/>
        </w:rPr>
        <w:t xml:space="preserve">lern einen erfolgreichen </w:t>
      </w:r>
      <w:r>
        <w:rPr>
          <w:rFonts w:cs="Calibri"/>
        </w:rPr>
        <w:t>Ü</w:t>
      </w:r>
      <w:r>
        <w:rPr>
          <w:rFonts w:cs="Calibri"/>
        </w:rPr>
        <w:t>bergang in eine Ausbildung oder in ein Studium zu erm</w:t>
      </w:r>
      <w:r>
        <w:rPr>
          <w:rFonts w:cs="Calibri"/>
        </w:rPr>
        <w:t>ö</w:t>
      </w:r>
      <w:r>
        <w:rPr>
          <w:rFonts w:cs="Calibri"/>
        </w:rPr>
        <w:t>glichen. Schulen, Berufsberatung und Hochschulen haben die gemeinsame Verpflichtung zur Ausbildungs- und Studienorientierung. Dementsprechend werden die Angebote fl</w:t>
      </w:r>
      <w:r>
        <w:rPr>
          <w:rFonts w:cs="Calibri"/>
        </w:rPr>
        <w:t>ä</w:t>
      </w:r>
      <w:r>
        <w:rPr>
          <w:rFonts w:cs="Calibri"/>
        </w:rPr>
        <w:t>chendeckend an allen allgemeinbildenden Schulformen der Sekundarstufen I und II und den Berufskollegs realisiert. F</w:t>
      </w:r>
      <w:r>
        <w:rPr>
          <w:rFonts w:cs="Calibri"/>
        </w:rPr>
        <w:t>ü</w:t>
      </w:r>
      <w:r>
        <w:rPr>
          <w:rFonts w:cs="Calibri"/>
        </w:rPr>
        <w:t>r Sch</w:t>
      </w:r>
      <w:r>
        <w:rPr>
          <w:rFonts w:cs="Calibri"/>
        </w:rPr>
        <w:t>ü</w:t>
      </w:r>
      <w:r>
        <w:rPr>
          <w:rFonts w:cs="Calibri"/>
        </w:rPr>
        <w:t>lerinnen und Sch</w:t>
      </w:r>
      <w:r>
        <w:rPr>
          <w:rFonts w:cs="Calibri"/>
        </w:rPr>
        <w:t>ü</w:t>
      </w:r>
      <w:r>
        <w:rPr>
          <w:rFonts w:cs="Calibri"/>
        </w:rPr>
        <w:t>ler aller Schulformen der allgemeinbildenden Schulen wird die Berufliche Orientierung von der Klasse 5 an thematisiert. Jede Schule mit Sekundarstufe II entwickelt in Zusammenarbeit mit der Berufsberatung und Hochschulen ein Konzept zur Ausbildungs- und Studienorientierung. Dabei ber</w:t>
      </w:r>
      <w:r>
        <w:rPr>
          <w:rFonts w:cs="Calibri"/>
        </w:rPr>
        <w:t>ü</w:t>
      </w:r>
      <w:r>
        <w:rPr>
          <w:rFonts w:cs="Calibri"/>
        </w:rPr>
        <w:t>cksichtigt sie den in der Sekundarstufe I begonnenen Prozess. Die Angebote in der Sekundarstufe I und in der Sekundarstufe II sollten zeitlich gestaffelt sein.</w:t>
      </w:r>
    </w:p>
    <w:p w14:paraId="3286420D" w14:textId="77777777" w:rsidR="007061C6" w:rsidRDefault="007061C6">
      <w:pPr>
        <w:pStyle w:val="RVfliesstext175nb"/>
        <w:widowControl/>
      </w:pPr>
      <w:r>
        <w:rPr>
          <w:rFonts w:cs="Calibri"/>
        </w:rPr>
        <w:t>Veranstaltungen der Beruflichen Orientierung sind Schulveranstaltungen.</w:t>
      </w:r>
    </w:p>
    <w:p w14:paraId="63A0BA0C" w14:textId="77777777" w:rsidR="007061C6" w:rsidRDefault="007061C6">
      <w:pPr>
        <w:pStyle w:val="RVfliesstext175nb"/>
        <w:keepNext/>
        <w:widowControl/>
      </w:pPr>
      <w:bookmarkStart w:id="4" w:name="12-21nr1nr3.2"/>
      <w:bookmarkEnd w:id="4"/>
      <w:r>
        <w:rPr>
          <w:rFonts w:cs="Calibri"/>
        </w:rPr>
        <w:t xml:space="preserve">3.2 Zusammenarbeit von Schulen und Berufsberatung </w:t>
      </w:r>
    </w:p>
    <w:p w14:paraId="280E4995" w14:textId="77777777" w:rsidR="007061C6" w:rsidRDefault="007061C6">
      <w:pPr>
        <w:pStyle w:val="RVfliesstext175nb"/>
        <w:widowControl/>
      </w:pPr>
      <w:r>
        <w:rPr>
          <w:rFonts w:cs="Calibri"/>
        </w:rPr>
        <w:t>Schule und Berufsberatung haben eine gemeinsame Verantwortung f</w:t>
      </w:r>
      <w:r>
        <w:rPr>
          <w:rFonts w:cs="Calibri"/>
        </w:rPr>
        <w:t>ü</w:t>
      </w:r>
      <w:r>
        <w:rPr>
          <w:rFonts w:cs="Calibri"/>
        </w:rPr>
        <w:t xml:space="preserve">r die Berufliche Orientierung, nehmen aber unterschiedliche Aufgabenschwerpunkte wahr. Die Aufgabenschwerpunkte der Schule sind in dem Rahmenkonzept des Ausbildungskonsenses NRW </w:t>
      </w:r>
      <w:r>
        <w:rPr>
          <w:rFonts w:cs="Calibri"/>
        </w:rPr>
        <w:t>„</w:t>
      </w:r>
      <w:r>
        <w:rPr>
          <w:rFonts w:cs="Calibri"/>
        </w:rPr>
        <w:t>Berufsorientierung als Bestandteil einer schulischen individuellen F</w:t>
      </w:r>
      <w:r>
        <w:rPr>
          <w:rFonts w:cs="Calibri"/>
        </w:rPr>
        <w:t>ö</w:t>
      </w:r>
      <w:r>
        <w:rPr>
          <w:rFonts w:cs="Calibri"/>
        </w:rPr>
        <w:t>rderung</w:t>
      </w:r>
      <w:r>
        <w:rPr>
          <w:rFonts w:cs="Calibri"/>
        </w:rPr>
        <w:t>“</w:t>
      </w:r>
      <w:r>
        <w:rPr>
          <w:rFonts w:cs="Calibri"/>
        </w:rPr>
        <w:t xml:space="preserve"> festgelegt.</w:t>
      </w:r>
    </w:p>
    <w:p w14:paraId="4729B032" w14:textId="77777777" w:rsidR="007061C6" w:rsidRDefault="007061C6">
      <w:pPr>
        <w:pStyle w:val="RVfliesstext175nb"/>
        <w:widowControl/>
      </w:pPr>
      <w:r>
        <w:rPr>
          <w:rFonts w:cs="Calibri"/>
        </w:rPr>
        <w:t>Aufgabe der Berufsberatung ist die Information und Beratung in ausbildungs- und studienrelevanten Fragen sowie die Vorbereitung einer sachkundigen und realit</w:t>
      </w:r>
      <w:r>
        <w:rPr>
          <w:rFonts w:cs="Calibri"/>
        </w:rPr>
        <w:t>ä</w:t>
      </w:r>
      <w:r>
        <w:rPr>
          <w:rFonts w:cs="Calibri"/>
        </w:rPr>
        <w:t>tsgerechten Ausbildungs- bzw. Studienentscheidung. Die Angebote der Berufsberatung der Agenturen f</w:t>
      </w:r>
      <w:r>
        <w:rPr>
          <w:rFonts w:cs="Calibri"/>
        </w:rPr>
        <w:t>ü</w:t>
      </w:r>
      <w:r>
        <w:rPr>
          <w:rFonts w:cs="Calibri"/>
        </w:rPr>
        <w:t xml:space="preserve">r Arbeit (ebenso wie die der Hochschulen, siehe 3.3) sind auf der Grundlage der Landesinitiative </w:t>
      </w:r>
      <w:r>
        <w:rPr>
          <w:rFonts w:cs="Calibri"/>
        </w:rPr>
        <w:t>„</w:t>
      </w:r>
      <w:r>
        <w:rPr>
          <w:rFonts w:cs="Calibri"/>
        </w:rPr>
        <w:t>Kein Abschluss ohne Anschluss (KAoA)</w:t>
      </w:r>
      <w:r>
        <w:rPr>
          <w:rFonts w:cs="Calibri"/>
        </w:rPr>
        <w:t>“</w:t>
      </w:r>
      <w:r>
        <w:rPr>
          <w:rFonts w:cs="Calibri"/>
        </w:rPr>
        <w:t xml:space="preserve"> in die schulische Arbeit einzubeziehen.</w:t>
      </w:r>
    </w:p>
    <w:p w14:paraId="25594A8D" w14:textId="77777777" w:rsidR="007061C6" w:rsidRDefault="007061C6">
      <w:pPr>
        <w:pStyle w:val="RVfliesstext175nb"/>
        <w:widowControl/>
        <w:rPr>
          <w:rFonts w:cs="Calibri"/>
        </w:rPr>
      </w:pPr>
      <w:r>
        <w:rPr>
          <w:rFonts w:cs="Calibri"/>
        </w:rPr>
        <w:t>Die zust</w:t>
      </w:r>
      <w:r>
        <w:rPr>
          <w:rFonts w:cs="Calibri"/>
        </w:rPr>
        <w:t>ä</w:t>
      </w:r>
      <w:r>
        <w:rPr>
          <w:rFonts w:cs="Calibri"/>
        </w:rPr>
        <w:t>ndige Agentur f</w:t>
      </w:r>
      <w:r>
        <w:rPr>
          <w:rFonts w:cs="Calibri"/>
        </w:rPr>
        <w:t>ü</w:t>
      </w:r>
      <w:r>
        <w:rPr>
          <w:rFonts w:cs="Calibri"/>
        </w:rPr>
        <w:t>r Arbeit benennt jeder Schule eine f</w:t>
      </w:r>
      <w:r>
        <w:rPr>
          <w:rFonts w:cs="Calibri"/>
        </w:rPr>
        <w:t>ü</w:t>
      </w:r>
      <w:r>
        <w:rPr>
          <w:rFonts w:cs="Calibri"/>
        </w:rPr>
        <w:t>r sie zust</w:t>
      </w:r>
      <w:r>
        <w:rPr>
          <w:rFonts w:cs="Calibri"/>
        </w:rPr>
        <w:t>ä</w:t>
      </w:r>
      <w:r>
        <w:rPr>
          <w:rFonts w:cs="Calibri"/>
        </w:rPr>
        <w:t>ndige Berufsberaterin oder einen Berufsberater. Jede einzelne Schule und die Berufsberatung der Agentur f</w:t>
      </w:r>
      <w:r>
        <w:rPr>
          <w:rFonts w:cs="Calibri"/>
        </w:rPr>
        <w:t>ü</w:t>
      </w:r>
      <w:r>
        <w:rPr>
          <w:rFonts w:cs="Calibri"/>
        </w:rPr>
        <w:t>r Arbeit und ggf. die Jobcenter legen vor Ort die konkreten Inhalte und Modalit</w:t>
      </w:r>
      <w:r>
        <w:rPr>
          <w:rFonts w:cs="Calibri"/>
        </w:rPr>
        <w:t>ä</w:t>
      </w:r>
      <w:r>
        <w:rPr>
          <w:rFonts w:cs="Calibri"/>
        </w:rPr>
        <w:t>ten der Zusam</w:t>
      </w:r>
      <w:r>
        <w:rPr>
          <w:rFonts w:cs="Calibri"/>
        </w:rPr>
        <w:t xml:space="preserve">menarbeit in Kooperationsvereinbarungen fest. Darin sind die festen Ansprechpartner, Aufgaben der Schule und der Berufsberatung, Einbindung und Beteiligung von Eltern, die Organisation und Kommunikation verbindlich festzulegen. Die Vereinbarung bedarf nach </w:t>
      </w:r>
      <w:hyperlink r:id="rId37" w:history="1">
        <w:r>
          <w:rPr>
            <w:rFonts w:cs="Calibri"/>
          </w:rPr>
          <w:t>§ 5 Absatz 3 SchulG</w:t>
        </w:r>
      </w:hyperlink>
      <w:r>
        <w:t xml:space="preserve"> der Zustimmung der Schulkonferenz.</w:t>
      </w:r>
    </w:p>
    <w:p w14:paraId="6D8DDBA3" w14:textId="77777777" w:rsidR="007061C6" w:rsidRDefault="007061C6">
      <w:pPr>
        <w:pStyle w:val="RVfliesstext175nb"/>
        <w:widowControl/>
        <w:rPr>
          <w:rFonts w:cs="Calibri"/>
        </w:rPr>
      </w:pPr>
      <w:r>
        <w:t>Zus</w:t>
      </w:r>
      <w:r>
        <w:t>ä</w:t>
      </w:r>
      <w:r>
        <w:t xml:space="preserve">tzlich zum Regelangebot der Beruflichen Orientierung nach </w:t>
      </w:r>
      <w:hyperlink r:id="rId38" w:history="1">
        <w:r>
          <w:t>§ 33</w:t>
        </w:r>
      </w:hyperlink>
      <w:r>
        <w:rPr>
          <w:rFonts w:cs="Calibri"/>
        </w:rPr>
        <w:t xml:space="preserve"> SGB III k</w:t>
      </w:r>
      <w:r>
        <w:rPr>
          <w:rFonts w:cs="Calibri"/>
        </w:rPr>
        <w:t>ö</w:t>
      </w:r>
      <w:r>
        <w:rPr>
          <w:rFonts w:cs="Calibri"/>
        </w:rPr>
        <w:t>nnen f</w:t>
      </w:r>
      <w:r>
        <w:rPr>
          <w:rFonts w:cs="Calibri"/>
        </w:rPr>
        <w:t>ü</w:t>
      </w:r>
      <w:r>
        <w:rPr>
          <w:rFonts w:cs="Calibri"/>
        </w:rPr>
        <w:t>r Sch</w:t>
      </w:r>
      <w:r>
        <w:rPr>
          <w:rFonts w:cs="Calibri"/>
        </w:rPr>
        <w:t>ü</w:t>
      </w:r>
      <w:r>
        <w:rPr>
          <w:rFonts w:cs="Calibri"/>
        </w:rPr>
        <w:t>lerinnen und Sch</w:t>
      </w:r>
      <w:r>
        <w:rPr>
          <w:rFonts w:cs="Calibri"/>
        </w:rPr>
        <w:t>ü</w:t>
      </w:r>
      <w:r>
        <w:rPr>
          <w:rFonts w:cs="Calibri"/>
        </w:rPr>
        <w:t>ler der allgemeinbildenden Schulen auch Ma</w:t>
      </w:r>
      <w:r>
        <w:rPr>
          <w:rFonts w:cs="Calibri"/>
        </w:rPr>
        <w:t>ß</w:t>
      </w:r>
      <w:r>
        <w:rPr>
          <w:rFonts w:cs="Calibri"/>
        </w:rPr>
        <w:t xml:space="preserve">nahmen der vertieften Berufsorientierung nach </w:t>
      </w:r>
      <w:hyperlink r:id="rId39" w:history="1">
        <w:r>
          <w:rPr>
            <w:rFonts w:cs="Calibri"/>
          </w:rPr>
          <w:t>§ 48</w:t>
        </w:r>
      </w:hyperlink>
      <w:r>
        <w:t xml:space="preserve"> SGB III durchgef</w:t>
      </w:r>
      <w:r>
        <w:t>ü</w:t>
      </w:r>
      <w:r>
        <w:t>hrt werden.</w:t>
      </w:r>
    </w:p>
    <w:p w14:paraId="762FE2F0" w14:textId="77777777" w:rsidR="007061C6" w:rsidRDefault="007061C6">
      <w:pPr>
        <w:pStyle w:val="RVfliesstext175nb"/>
        <w:widowControl/>
        <w:rPr>
          <w:rFonts w:cs="Calibri"/>
        </w:rPr>
      </w:pPr>
      <w:r>
        <w:t>Das Mindestangebot der Berufsberatung bilden eine Veranstaltung zur Beruflichen Orientierung in der Schule und eine weitere in oder au</w:t>
      </w:r>
      <w:r>
        <w:t>ß</w:t>
      </w:r>
      <w:r>
        <w:t>erhalb der Schule, z.B. im Berufsinformationszentrum. Dar</w:t>
      </w:r>
      <w:r>
        <w:t>ü</w:t>
      </w:r>
      <w:r>
        <w:t>ber hinaus bietet die Berufsberatung regelm</w:t>
      </w:r>
      <w:r>
        <w:t>äß</w:t>
      </w:r>
      <w:r>
        <w:t>ige Sprechstunden an. Die Angebote der Berufsberatung setzen sp</w:t>
      </w:r>
      <w:r>
        <w:t>ä</w:t>
      </w:r>
      <w:r>
        <w:t>testens in Klasse 8 ein.</w:t>
      </w:r>
    </w:p>
    <w:p w14:paraId="26221297" w14:textId="77777777" w:rsidR="007061C6" w:rsidRDefault="007061C6">
      <w:pPr>
        <w:pStyle w:val="RVfliesstext175nb"/>
        <w:widowControl/>
        <w:rPr>
          <w:rFonts w:cs="Calibri"/>
        </w:rPr>
      </w:pPr>
      <w:r>
        <w:t>Die Schule erm</w:t>
      </w:r>
      <w:r>
        <w:t>ö</w:t>
      </w:r>
      <w:r>
        <w:t>glicht die Durchf</w:t>
      </w:r>
      <w:r>
        <w:t>ü</w:t>
      </w:r>
      <w:r>
        <w:t>hrung von Gruppenveranstaltungen, individuellen Beratungsgespr</w:t>
      </w:r>
      <w:r>
        <w:t>ä</w:t>
      </w:r>
      <w:r>
        <w:t>chen sowie Eignungsuntersuchungen auch w</w:t>
      </w:r>
      <w:r>
        <w:t>ä</w:t>
      </w:r>
      <w:r>
        <w:t>hrend der Unterrichtszeit.</w:t>
      </w:r>
    </w:p>
    <w:p w14:paraId="042FF902" w14:textId="77777777" w:rsidR="007061C6" w:rsidRDefault="007061C6">
      <w:pPr>
        <w:pStyle w:val="RVfliesstext175nb"/>
        <w:widowControl/>
        <w:rPr>
          <w:rFonts w:cs="Calibri"/>
        </w:rPr>
      </w:pPr>
      <w:r>
        <w:t xml:space="preserve">Ein Portfolioinstrument ist durch die Landesinitiative </w:t>
      </w:r>
      <w:r>
        <w:t>„</w:t>
      </w:r>
      <w:r>
        <w:t>Kein Abschluss ohne Anschluss (KAoA)</w:t>
      </w:r>
      <w:r>
        <w:t>“</w:t>
      </w:r>
      <w:r>
        <w:t xml:space="preserve"> verbindlich zur Begleitung des Prozesses der Beruflichen Orientierung eingef</w:t>
      </w:r>
      <w:r>
        <w:t>ü</w:t>
      </w:r>
      <w:r>
        <w:t>hrt.</w:t>
      </w:r>
    </w:p>
    <w:p w14:paraId="3F708683" w14:textId="77777777" w:rsidR="007061C6" w:rsidRDefault="007061C6">
      <w:pPr>
        <w:pStyle w:val="RVfliesstext175nb"/>
        <w:widowControl/>
        <w:rPr>
          <w:rFonts w:cs="Calibri"/>
        </w:rPr>
      </w:pPr>
      <w:r>
        <w:t>Bei Jugendlichen mit individuellem Unterst</w:t>
      </w:r>
      <w:r>
        <w:t>ü</w:t>
      </w:r>
      <w:r>
        <w:t xml:space="preserve">tzungsbedarf, deren </w:t>
      </w:r>
      <w:r>
        <w:t>Ü</w:t>
      </w:r>
      <w:r>
        <w:t>bergang in eine Ausbildung gef</w:t>
      </w:r>
      <w:r>
        <w:t>ä</w:t>
      </w:r>
      <w:r>
        <w:t>hrdet ist, regt die Schule fr</w:t>
      </w:r>
      <w:r>
        <w:t>ü</w:t>
      </w:r>
      <w:r>
        <w:t>hzeitig den Besuch der Berufsberatung an. In gemeinsamen Gespr</w:t>
      </w:r>
      <w:r>
        <w:t>ä</w:t>
      </w:r>
      <w:r>
        <w:t>chen unter Einbeziehung der Eltern und bei Bedarf der Jugendhilfe k</w:t>
      </w:r>
      <w:r>
        <w:t>ö</w:t>
      </w:r>
      <w:r>
        <w:t>nnen so rechtzeitig die M</w:t>
      </w:r>
      <w:r>
        <w:t>ö</w:t>
      </w:r>
      <w:r>
        <w:t>glichkeiten f</w:t>
      </w:r>
      <w:r>
        <w:t>ü</w:t>
      </w:r>
      <w:r>
        <w:t>r einen Berufseinstieg oder eine berufsvorbereitende Bildungsma</w:t>
      </w:r>
      <w:r>
        <w:t>ß</w:t>
      </w:r>
      <w:r>
        <w:t>nahme nach der Schule ausgelotet werden.</w:t>
      </w:r>
    </w:p>
    <w:p w14:paraId="5AE51FB0" w14:textId="77777777" w:rsidR="007061C6" w:rsidRDefault="007061C6">
      <w:pPr>
        <w:pStyle w:val="RVfliesstext175nb"/>
        <w:widowControl/>
        <w:rPr>
          <w:rFonts w:cs="Calibri"/>
        </w:rPr>
      </w:pPr>
      <w:r>
        <w:t>F</w:t>
      </w:r>
      <w:r>
        <w:t>ü</w:t>
      </w:r>
      <w:r>
        <w:t>r Jugendliche mit Behinderungen und Beeintr</w:t>
      </w:r>
      <w:r>
        <w:t>ä</w:t>
      </w:r>
      <w:r>
        <w:t>chtigungen und/oder sonderp</w:t>
      </w:r>
      <w:r>
        <w:t>ä</w:t>
      </w:r>
      <w:r>
        <w:t>dagogischem Unterst</w:t>
      </w:r>
      <w:r>
        <w:t>ü</w:t>
      </w:r>
      <w:r>
        <w:t>tzungsbedarf stellt die Berufsberatung soweit m</w:t>
      </w:r>
      <w:r>
        <w:t>ö</w:t>
      </w:r>
      <w:r>
        <w:t>glich alle Angebote in barrierefreier Form zur Verf</w:t>
      </w:r>
      <w:r>
        <w:t>ü</w:t>
      </w:r>
      <w:r>
        <w:t>gung.</w:t>
      </w:r>
    </w:p>
    <w:p w14:paraId="22FD8372" w14:textId="77777777" w:rsidR="007061C6" w:rsidRDefault="007061C6">
      <w:pPr>
        <w:pStyle w:val="RVfliesstext175nb"/>
        <w:widowControl/>
        <w:rPr>
          <w:rFonts w:cs="Calibri"/>
        </w:rPr>
      </w:pPr>
      <w:r>
        <w:t>Sofern f</w:t>
      </w:r>
      <w:r>
        <w:t>ü</w:t>
      </w:r>
      <w:r>
        <w:t>r Studieninteressierte mit Beeintr</w:t>
      </w:r>
      <w:r>
        <w:t>ä</w:t>
      </w:r>
      <w:r>
        <w:t>chtigungen und Behinderungen Unterst</w:t>
      </w:r>
      <w:r>
        <w:t>ü</w:t>
      </w:r>
      <w:r>
        <w:t>tzungsangebote erforderlich sind, werden diese auch durch die Berufsberatung und die Hochschulen sowie Studierendenwerke gew</w:t>
      </w:r>
      <w:r>
        <w:t>ä</w:t>
      </w:r>
      <w:r>
        <w:t>hrleistet.</w:t>
      </w:r>
    </w:p>
    <w:p w14:paraId="72A88474" w14:textId="77777777" w:rsidR="007061C6" w:rsidRDefault="007061C6">
      <w:pPr>
        <w:pStyle w:val="RVfliesstext175nb"/>
        <w:widowControl/>
        <w:rPr>
          <w:rFonts w:cs="Calibri"/>
        </w:rPr>
      </w:pPr>
      <w:r>
        <w:t xml:space="preserve">Zu Beginn des letzten Schuljahres vor dem </w:t>
      </w:r>
      <w:r>
        <w:t>Ü</w:t>
      </w:r>
      <w:r>
        <w:t>bergang der Jugendlichen in eine Ausbildung oder einen Beruf richten sich die Ma</w:t>
      </w:r>
      <w:r>
        <w:t>ß</w:t>
      </w:r>
      <w:r>
        <w:t xml:space="preserve">nahmen der Schule aus am Ziel eines erfolgreichen </w:t>
      </w:r>
      <w:r>
        <w:t>Ü</w:t>
      </w:r>
      <w:r>
        <w:t xml:space="preserve">bergangs. </w:t>
      </w:r>
    </w:p>
    <w:p w14:paraId="45EE4064" w14:textId="77777777" w:rsidR="007061C6" w:rsidRDefault="007061C6">
      <w:pPr>
        <w:pStyle w:val="RVfliesstext175nb"/>
        <w:widowControl/>
        <w:rPr>
          <w:rFonts w:cs="Calibri"/>
        </w:rPr>
      </w:pPr>
      <w:r>
        <w:t>Dazu k</w:t>
      </w:r>
      <w:r>
        <w:t>ö</w:t>
      </w:r>
      <w:r>
        <w:t>nnen, soweit erforderlich, unter anderem geh</w:t>
      </w:r>
      <w:r>
        <w:t>ö</w:t>
      </w:r>
      <w:r>
        <w:t>ren</w:t>
      </w:r>
    </w:p>
    <w:p w14:paraId="602905AE" w14:textId="77777777" w:rsidR="007061C6" w:rsidRDefault="007061C6">
      <w:pPr>
        <w:pStyle w:val="RVliste3u75nb"/>
        <w:widowControl/>
      </w:pPr>
      <w:r>
        <w:t>-</w:t>
      </w:r>
      <w:r>
        <w:tab/>
      </w:r>
      <w:r>
        <w:rPr>
          <w:rFonts w:cs="Calibri"/>
        </w:rPr>
        <w:t>Hilfen f</w:t>
      </w:r>
      <w:r>
        <w:rPr>
          <w:rFonts w:cs="Calibri"/>
        </w:rPr>
        <w:t>ü</w:t>
      </w:r>
      <w:r>
        <w:rPr>
          <w:rFonts w:cs="Calibri"/>
        </w:rPr>
        <w:t>r Bewerbungsverfahren,</w:t>
      </w:r>
    </w:p>
    <w:p w14:paraId="20CBDDBF" w14:textId="77777777" w:rsidR="007061C6" w:rsidRDefault="007061C6">
      <w:pPr>
        <w:pStyle w:val="RVliste3u75nb"/>
        <w:widowControl/>
        <w:rPr>
          <w:rFonts w:cs="Calibri"/>
        </w:rPr>
      </w:pPr>
      <w:r>
        <w:rPr>
          <w:rFonts w:cs="Calibri"/>
        </w:rPr>
        <w:t>-</w:t>
      </w:r>
      <w:r>
        <w:rPr>
          <w:rFonts w:cs="Calibri"/>
        </w:rPr>
        <w:tab/>
      </w:r>
      <w:r>
        <w:t>Wiederholung von Unterrichtsinhalten im Bereich von Basisqualifikationen,</w:t>
      </w:r>
    </w:p>
    <w:p w14:paraId="4806B3B1" w14:textId="77777777" w:rsidR="007061C6" w:rsidRDefault="007061C6">
      <w:pPr>
        <w:pStyle w:val="RVliste3u75nb"/>
        <w:widowControl/>
      </w:pPr>
      <w:r>
        <w:t>-</w:t>
      </w:r>
      <w:r>
        <w:tab/>
      </w:r>
      <w:r>
        <w:rPr>
          <w:rFonts w:cs="Calibri"/>
        </w:rPr>
        <w:t>Hinweise auf regionale Stellenangebote,</w:t>
      </w:r>
    </w:p>
    <w:p w14:paraId="442855D5" w14:textId="77777777" w:rsidR="007061C6" w:rsidRDefault="007061C6">
      <w:pPr>
        <w:pStyle w:val="RVliste3u75nb"/>
        <w:widowControl/>
        <w:rPr>
          <w:rFonts w:cs="Calibri"/>
        </w:rPr>
      </w:pPr>
      <w:r>
        <w:rPr>
          <w:rFonts w:cs="Calibri"/>
        </w:rPr>
        <w:t>-</w:t>
      </w:r>
      <w:r>
        <w:rPr>
          <w:rFonts w:cs="Calibri"/>
        </w:rPr>
        <w:tab/>
      </w:r>
      <w:r>
        <w:t>schulische Unterst</w:t>
      </w:r>
      <w:r>
        <w:t>ü</w:t>
      </w:r>
      <w:r>
        <w:t>tzung von mobilit</w:t>
      </w:r>
      <w:r>
        <w:t>ä</w:t>
      </w:r>
      <w:r>
        <w:t>tsf</w:t>
      </w:r>
      <w:r>
        <w:t>ö</w:t>
      </w:r>
      <w:r>
        <w:t>rdernden Ma</w:t>
      </w:r>
      <w:r>
        <w:t>ß</w:t>
      </w:r>
      <w:r>
        <w:t>nahmen,</w:t>
      </w:r>
    </w:p>
    <w:p w14:paraId="5A719F9F" w14:textId="77777777" w:rsidR="007061C6" w:rsidRDefault="007061C6">
      <w:pPr>
        <w:pStyle w:val="RVliste3u75nb"/>
        <w:widowControl/>
      </w:pPr>
      <w:r>
        <w:t>-</w:t>
      </w:r>
      <w:r>
        <w:tab/>
      </w:r>
      <w:r>
        <w:rPr>
          <w:rFonts w:cs="Calibri"/>
        </w:rPr>
        <w:t>Anbahnung besonderer Beratungsangebote f</w:t>
      </w:r>
      <w:r>
        <w:rPr>
          <w:rFonts w:cs="Calibri"/>
        </w:rPr>
        <w:t>ü</w:t>
      </w:r>
      <w:r>
        <w:rPr>
          <w:rFonts w:cs="Calibri"/>
        </w:rPr>
        <w:t>r Jugendliche, die noch nicht vermittelt sind.</w:t>
      </w:r>
    </w:p>
    <w:p w14:paraId="54058F65" w14:textId="77777777" w:rsidR="007061C6" w:rsidRDefault="007061C6">
      <w:pPr>
        <w:pStyle w:val="RVfliesstext175nb"/>
        <w:widowControl/>
      </w:pPr>
      <w:r>
        <w:rPr>
          <w:rFonts w:cs="Calibri"/>
        </w:rPr>
        <w:t xml:space="preserve">Die Schule sollte jederzeit einen </w:t>
      </w:r>
      <w:r>
        <w:rPr>
          <w:rFonts w:cs="Calibri"/>
        </w:rPr>
        <w:t>Ü</w:t>
      </w:r>
      <w:r>
        <w:rPr>
          <w:rFonts w:cs="Calibri"/>
        </w:rPr>
        <w:t xml:space="preserve">berblick haben </w:t>
      </w:r>
      <w:r>
        <w:rPr>
          <w:rFonts w:cs="Calibri"/>
        </w:rPr>
        <w:t>ü</w:t>
      </w:r>
      <w:r>
        <w:rPr>
          <w:rFonts w:cs="Calibri"/>
        </w:rPr>
        <w:t>ber den Stand der Vermittlung ihrer Sch</w:t>
      </w:r>
      <w:r>
        <w:rPr>
          <w:rFonts w:cs="Calibri"/>
        </w:rPr>
        <w:t>ü</w:t>
      </w:r>
      <w:r>
        <w:rPr>
          <w:rFonts w:cs="Calibri"/>
        </w:rPr>
        <w:t>lerinnen und Sch</w:t>
      </w:r>
      <w:r>
        <w:rPr>
          <w:rFonts w:cs="Calibri"/>
        </w:rPr>
        <w:t>ü</w:t>
      </w:r>
      <w:r>
        <w:rPr>
          <w:rFonts w:cs="Calibri"/>
        </w:rPr>
        <w:t>ler, die einen Ausbildungs- oder Arbeitsplatz suchen.</w:t>
      </w:r>
    </w:p>
    <w:p w14:paraId="745B0076" w14:textId="77777777" w:rsidR="007061C6" w:rsidRDefault="007061C6">
      <w:pPr>
        <w:pStyle w:val="RVfliesstext175nb"/>
        <w:widowControl/>
      </w:pPr>
      <w:r>
        <w:rPr>
          <w:rFonts w:cs="Calibri"/>
        </w:rPr>
        <w:t>Bei sich abzeichnenden Problemen sollte sie mit ihren Kooperationspartnern unterst</w:t>
      </w:r>
      <w:r>
        <w:rPr>
          <w:rFonts w:cs="Calibri"/>
        </w:rPr>
        <w:t>ü</w:t>
      </w:r>
      <w:r>
        <w:rPr>
          <w:rFonts w:cs="Calibri"/>
        </w:rPr>
        <w:t>tzende Programme vereinbaren. W</w:t>
      </w:r>
      <w:r>
        <w:rPr>
          <w:rFonts w:cs="Calibri"/>
        </w:rPr>
        <w:t>ü</w:t>
      </w:r>
      <w:r>
        <w:rPr>
          <w:rFonts w:cs="Calibri"/>
        </w:rPr>
        <w:t>nschenswert ist es dar</w:t>
      </w:r>
      <w:r>
        <w:rPr>
          <w:rFonts w:cs="Calibri"/>
        </w:rPr>
        <w:t>ü</w:t>
      </w:r>
      <w:r>
        <w:rPr>
          <w:rFonts w:cs="Calibri"/>
        </w:rPr>
        <w:t>ber hinaus, dass die Schule mit den Schulabg</w:t>
      </w:r>
      <w:r>
        <w:rPr>
          <w:rFonts w:cs="Calibri"/>
        </w:rPr>
        <w:t>ä</w:t>
      </w:r>
      <w:r>
        <w:rPr>
          <w:rFonts w:cs="Calibri"/>
        </w:rPr>
        <w:t>ngerinnen und Schulabg</w:t>
      </w:r>
      <w:r>
        <w:rPr>
          <w:rFonts w:cs="Calibri"/>
        </w:rPr>
        <w:t>ä</w:t>
      </w:r>
      <w:r>
        <w:rPr>
          <w:rFonts w:cs="Calibri"/>
        </w:rPr>
        <w:t>ngern auch in der ersten Zeit nach Verlassen der Schule soweit Kontakt h</w:t>
      </w:r>
      <w:r>
        <w:rPr>
          <w:rFonts w:cs="Calibri"/>
        </w:rPr>
        <w:t>ä</w:t>
      </w:r>
      <w:r>
        <w:rPr>
          <w:rFonts w:cs="Calibri"/>
        </w:rPr>
        <w:t>lt, dass bei individuellen Schwierigkeiten externe Hilfsangebote vermittelt werden k</w:t>
      </w:r>
      <w:r>
        <w:rPr>
          <w:rFonts w:cs="Calibri"/>
        </w:rPr>
        <w:t>ö</w:t>
      </w:r>
      <w:r>
        <w:rPr>
          <w:rFonts w:cs="Calibri"/>
        </w:rPr>
        <w:t>nnen.</w:t>
      </w:r>
    </w:p>
    <w:p w14:paraId="622DA8D9" w14:textId="77777777" w:rsidR="007061C6" w:rsidRDefault="007061C6">
      <w:pPr>
        <w:pStyle w:val="RVfliesstext175nb"/>
        <w:keepNext/>
        <w:widowControl/>
      </w:pPr>
      <w:bookmarkStart w:id="5" w:name="12-21nr1nr3.3"/>
      <w:bookmarkEnd w:id="5"/>
      <w:r>
        <w:rPr>
          <w:rFonts w:cs="Calibri"/>
        </w:rPr>
        <w:t xml:space="preserve">3.3 Zusammenarbeit von Schulen und Hochschulen </w:t>
      </w:r>
    </w:p>
    <w:p w14:paraId="0CB381F3" w14:textId="77777777" w:rsidR="007061C6" w:rsidRDefault="007061C6">
      <w:pPr>
        <w:pStyle w:val="RVfliesstext175nb"/>
        <w:widowControl/>
      </w:pPr>
      <w:r>
        <w:rPr>
          <w:rFonts w:cs="Calibri"/>
        </w:rPr>
        <w:t>Ein wesentlicher Faktor f</w:t>
      </w:r>
      <w:r>
        <w:rPr>
          <w:rFonts w:cs="Calibri"/>
        </w:rPr>
        <w:t>ü</w:t>
      </w:r>
      <w:r>
        <w:rPr>
          <w:rFonts w:cs="Calibri"/>
        </w:rPr>
        <w:t xml:space="preserve">r den erfolgreichen </w:t>
      </w:r>
      <w:r>
        <w:rPr>
          <w:rFonts w:cs="Calibri"/>
        </w:rPr>
        <w:t>Ü</w:t>
      </w:r>
      <w:r>
        <w:rPr>
          <w:rFonts w:cs="Calibri"/>
        </w:rPr>
        <w:t>bergang von der Schule zur Hochschule ist die Zusammenarbeit von Schulen und Hochschulen. Die jeweilige Form der Kooperation flie</w:t>
      </w:r>
      <w:r>
        <w:rPr>
          <w:rFonts w:cs="Calibri"/>
        </w:rPr>
        <w:t>ß</w:t>
      </w:r>
      <w:r>
        <w:rPr>
          <w:rFonts w:cs="Calibri"/>
        </w:rPr>
        <w:t>t in das Konzept zur Beruflichen Orientierung (</w:t>
      </w:r>
      <w:r>
        <w:rPr>
          <w:rFonts w:cs="Calibri"/>
        </w:rPr>
        <w:t>„</w:t>
      </w:r>
      <w:r>
        <w:rPr>
          <w:rFonts w:cs="Calibri"/>
        </w:rPr>
        <w:t>BO-Curriculum</w:t>
      </w:r>
      <w:r>
        <w:rPr>
          <w:rFonts w:cs="Calibri"/>
        </w:rPr>
        <w:t>“</w:t>
      </w:r>
      <w:r>
        <w:rPr>
          <w:rFonts w:cs="Calibri"/>
        </w:rPr>
        <w:t>, vgl. KAoA-Standardelement 3.1) ein und wird im Schulprogramm verankert.</w:t>
      </w:r>
    </w:p>
    <w:p w14:paraId="5D8CF715" w14:textId="77777777" w:rsidR="007061C6" w:rsidRDefault="007061C6">
      <w:pPr>
        <w:pStyle w:val="RVfliesstext175nb"/>
        <w:widowControl/>
      </w:pPr>
      <w:r>
        <w:rPr>
          <w:rFonts w:cs="Calibri"/>
        </w:rPr>
        <w:t>Die kooperierenden Hochschulen fungieren auch als au</w:t>
      </w:r>
      <w:r>
        <w:rPr>
          <w:rFonts w:cs="Calibri"/>
        </w:rPr>
        <w:t>ß</w:t>
      </w:r>
      <w:r>
        <w:rPr>
          <w:rFonts w:cs="Calibri"/>
        </w:rPr>
        <w:t>erschulische Lernorte f</w:t>
      </w:r>
      <w:r>
        <w:rPr>
          <w:rFonts w:cs="Calibri"/>
        </w:rPr>
        <w:t>ü</w:t>
      </w:r>
      <w:r>
        <w:rPr>
          <w:rFonts w:cs="Calibri"/>
        </w:rPr>
        <w:t>r studieninteressierte Sch</w:t>
      </w:r>
      <w:r>
        <w:rPr>
          <w:rFonts w:cs="Calibri"/>
        </w:rPr>
        <w:t>ü</w:t>
      </w:r>
      <w:r>
        <w:rPr>
          <w:rFonts w:cs="Calibri"/>
        </w:rPr>
        <w:t>lerinnen und Sch</w:t>
      </w:r>
      <w:r>
        <w:rPr>
          <w:rFonts w:cs="Calibri"/>
        </w:rPr>
        <w:t>ü</w:t>
      </w:r>
      <w:r>
        <w:rPr>
          <w:rFonts w:cs="Calibri"/>
        </w:rPr>
        <w:t>ler. Die Hochschulangebote werden sinnvoll in die curricularen und au</w:t>
      </w:r>
      <w:r>
        <w:rPr>
          <w:rFonts w:cs="Calibri"/>
        </w:rPr>
        <w:t>ß</w:t>
      </w:r>
      <w:r>
        <w:rPr>
          <w:rFonts w:cs="Calibri"/>
        </w:rPr>
        <w:t>ercurricularen Angebote der Schule eingebunden. Die Angebote der Studienberatung zur studienvorbereitenden Beratung erfolgen im Rahmen des schulischen Konzepts zur Beruflichen Orientierung in Abstimmung mit den Partnern Schule und Berufsberatung. Sie unterst</w:t>
      </w:r>
      <w:r>
        <w:rPr>
          <w:rFonts w:cs="Calibri"/>
        </w:rPr>
        <w:t>ü</w:t>
      </w:r>
      <w:r>
        <w:rPr>
          <w:rFonts w:cs="Calibri"/>
        </w:rPr>
        <w:t>tzen die Orientierungs-, Informations- und Entscheidungsprozesse studieninteressierter Sch</w:t>
      </w:r>
      <w:r>
        <w:rPr>
          <w:rFonts w:cs="Calibri"/>
        </w:rPr>
        <w:t>ü</w:t>
      </w:r>
      <w:r>
        <w:rPr>
          <w:rFonts w:cs="Calibri"/>
        </w:rPr>
        <w:t>lerinnen und Sch</w:t>
      </w:r>
      <w:r>
        <w:rPr>
          <w:rFonts w:cs="Calibri"/>
        </w:rPr>
        <w:t>ü</w:t>
      </w:r>
      <w:r>
        <w:rPr>
          <w:rFonts w:cs="Calibri"/>
        </w:rPr>
        <w:t>ler durch Einzelberatung, Gruppenangebote und umfassende Informationsangebote. Dar</w:t>
      </w:r>
      <w:r>
        <w:rPr>
          <w:rFonts w:cs="Calibri"/>
        </w:rPr>
        <w:t>ü</w:t>
      </w:r>
      <w:r>
        <w:rPr>
          <w:rFonts w:cs="Calibri"/>
        </w:rPr>
        <w:t>ber hinaus tragen zahlreiche fachbezogene Angebote aus den Fakult</w:t>
      </w:r>
      <w:r>
        <w:rPr>
          <w:rFonts w:cs="Calibri"/>
        </w:rPr>
        <w:t>ä</w:t>
      </w:r>
      <w:r>
        <w:rPr>
          <w:rFonts w:cs="Calibri"/>
        </w:rPr>
        <w:t>ten sowie die Programme zur F</w:t>
      </w:r>
      <w:r>
        <w:rPr>
          <w:rFonts w:cs="Calibri"/>
        </w:rPr>
        <w:t>ö</w:t>
      </w:r>
      <w:r>
        <w:rPr>
          <w:rFonts w:cs="Calibri"/>
        </w:rPr>
        <w:t>rderung spezieller Zielgruppen - z.B. Sch</w:t>
      </w:r>
      <w:r>
        <w:rPr>
          <w:rFonts w:cs="Calibri"/>
        </w:rPr>
        <w:t>ü</w:t>
      </w:r>
      <w:r>
        <w:rPr>
          <w:rFonts w:cs="Calibri"/>
        </w:rPr>
        <w:t>lerinnen mit natur- oder ingenieurwissenschaftlichem Interesse und besonders leistungsf</w:t>
      </w:r>
      <w:r>
        <w:rPr>
          <w:rFonts w:cs="Calibri"/>
        </w:rPr>
        <w:t>ä</w:t>
      </w:r>
      <w:r>
        <w:rPr>
          <w:rFonts w:cs="Calibri"/>
        </w:rPr>
        <w:t>hige und begabte Sch</w:t>
      </w:r>
      <w:r>
        <w:rPr>
          <w:rFonts w:cs="Calibri"/>
        </w:rPr>
        <w:t>ü</w:t>
      </w:r>
      <w:r>
        <w:rPr>
          <w:rFonts w:cs="Calibri"/>
        </w:rPr>
        <w:t>lerinnen und Sch</w:t>
      </w:r>
      <w:r>
        <w:rPr>
          <w:rFonts w:cs="Calibri"/>
        </w:rPr>
        <w:t>ü</w:t>
      </w:r>
      <w:r>
        <w:rPr>
          <w:rFonts w:cs="Calibri"/>
        </w:rPr>
        <w:t>ler - zu einer fundierten Studienentscheidung bei.</w:t>
      </w:r>
    </w:p>
    <w:p w14:paraId="03EFB620" w14:textId="77777777" w:rsidR="007061C6" w:rsidRDefault="007061C6">
      <w:pPr>
        <w:pStyle w:val="RVfliesstext175nb"/>
        <w:widowControl/>
      </w:pPr>
      <w:r>
        <w:rPr>
          <w:rFonts w:cs="Calibri"/>
        </w:rPr>
        <w:t>Grundlegend f</w:t>
      </w:r>
      <w:r>
        <w:rPr>
          <w:rFonts w:cs="Calibri"/>
        </w:rPr>
        <w:t>ü</w:t>
      </w:r>
      <w:r>
        <w:rPr>
          <w:rFonts w:cs="Calibri"/>
        </w:rPr>
        <w:t>r eine funktionierende Zusammenarbeit von Schule und Hochschule sind</w:t>
      </w:r>
    </w:p>
    <w:p w14:paraId="1E2AA6C5" w14:textId="77777777" w:rsidR="007061C6" w:rsidRDefault="007061C6">
      <w:pPr>
        <w:pStyle w:val="RVliste3u75nb"/>
        <w:widowControl/>
        <w:rPr>
          <w:rFonts w:cs="Calibri"/>
        </w:rPr>
      </w:pPr>
      <w:r>
        <w:rPr>
          <w:rFonts w:cs="Calibri"/>
        </w:rPr>
        <w:t>-</w:t>
      </w:r>
      <w:r>
        <w:rPr>
          <w:rFonts w:cs="Calibri"/>
        </w:rPr>
        <w:tab/>
      </w:r>
      <w:r>
        <w:t>die Verst</w:t>
      </w:r>
      <w:r>
        <w:t>ä</w:t>
      </w:r>
      <w:r>
        <w:t xml:space="preserve">ndigung </w:t>
      </w:r>
      <w:r>
        <w:t>ü</w:t>
      </w:r>
      <w:r>
        <w:t xml:space="preserve">ber Art und Umfang der Zusammenarbeit sowie </w:t>
      </w:r>
      <w:r>
        <w:t>ü</w:t>
      </w:r>
      <w:r>
        <w:t>ber die Ziele gemeinsamer Ma</w:t>
      </w:r>
      <w:r>
        <w:t>ß</w:t>
      </w:r>
      <w:r>
        <w:t>nahmen,</w:t>
      </w:r>
    </w:p>
    <w:p w14:paraId="654C8F6F" w14:textId="77777777" w:rsidR="007061C6" w:rsidRDefault="007061C6">
      <w:pPr>
        <w:pStyle w:val="RVliste3u75nb"/>
        <w:widowControl/>
      </w:pPr>
      <w:r>
        <w:t>-</w:t>
      </w:r>
      <w:r>
        <w:tab/>
      </w:r>
      <w:r>
        <w:rPr>
          <w:rFonts w:cs="Calibri"/>
        </w:rPr>
        <w:t>eine fr</w:t>
      </w:r>
      <w:r>
        <w:rPr>
          <w:rFonts w:cs="Calibri"/>
        </w:rPr>
        <w:t>ü</w:t>
      </w:r>
      <w:r>
        <w:rPr>
          <w:rFonts w:cs="Calibri"/>
        </w:rPr>
        <w:t>hzeitige inhaltliche, organisatorische und terminliche Abstimmung von Aktivit</w:t>
      </w:r>
      <w:r>
        <w:rPr>
          <w:rFonts w:cs="Calibri"/>
        </w:rPr>
        <w:t>ä</w:t>
      </w:r>
      <w:r>
        <w:rPr>
          <w:rFonts w:cs="Calibri"/>
        </w:rPr>
        <w:t>ten und Angeboten in Schule und Hochschule,</w:t>
      </w:r>
    </w:p>
    <w:p w14:paraId="4527742F" w14:textId="77777777" w:rsidR="007061C6" w:rsidRDefault="007061C6">
      <w:pPr>
        <w:pStyle w:val="RVliste3u75nb"/>
        <w:widowControl/>
        <w:rPr>
          <w:rFonts w:cs="Calibri"/>
        </w:rPr>
      </w:pPr>
      <w:r>
        <w:rPr>
          <w:rFonts w:cs="Calibri"/>
        </w:rPr>
        <w:t>-</w:t>
      </w:r>
      <w:r>
        <w:rPr>
          <w:rFonts w:cs="Calibri"/>
        </w:rPr>
        <w:tab/>
      </w:r>
      <w:r>
        <w:t>ein regelm</w:t>
      </w:r>
      <w:r>
        <w:t>äß</w:t>
      </w:r>
      <w:r>
        <w:t xml:space="preserve">iger Austausch </w:t>
      </w:r>
      <w:r>
        <w:t>ü</w:t>
      </w:r>
      <w:r>
        <w:t xml:space="preserve">ber grundlegende Fragen der Studienvorbereitung und </w:t>
      </w:r>
      <w:r>
        <w:t>ü</w:t>
      </w:r>
      <w:r>
        <w:t>ber aktuelle Ver</w:t>
      </w:r>
      <w:r>
        <w:t>ä</w:t>
      </w:r>
      <w:r>
        <w:t>nderungen in Schule und Hochschule.</w:t>
      </w:r>
    </w:p>
    <w:p w14:paraId="15A10745" w14:textId="77777777" w:rsidR="007061C6" w:rsidRDefault="007061C6">
      <w:pPr>
        <w:pStyle w:val="RVfliesstext175nb"/>
        <w:widowControl/>
        <w:rPr>
          <w:rFonts w:cs="Calibri"/>
        </w:rPr>
      </w:pPr>
      <w:r>
        <w:lastRenderedPageBreak/>
        <w:t>Neben Einzelkontakten kann der Austausch auch im Rahmen von Informationsveranstaltungen f</w:t>
      </w:r>
      <w:r>
        <w:t>ü</w:t>
      </w:r>
      <w:r>
        <w:t>r die Koordinatorinnen und Koordinatoren f</w:t>
      </w:r>
      <w:r>
        <w:t>ü</w:t>
      </w:r>
      <w:r>
        <w:t>r Berufliche Orientierung, die schulischen Ansprechpartnerinnen f</w:t>
      </w:r>
      <w:r>
        <w:t>ü</w:t>
      </w:r>
      <w:r>
        <w:t>r Gleichstellungsfragen und weitere interessierte Lehrerinnen und Lehrer stattfinden.</w:t>
      </w:r>
    </w:p>
    <w:p w14:paraId="5DA08D86" w14:textId="77777777" w:rsidR="007061C6" w:rsidRDefault="007061C6">
      <w:pPr>
        <w:pStyle w:val="RVfliesstext175nb"/>
        <w:widowControl/>
        <w:rPr>
          <w:rFonts w:cs="Calibri"/>
        </w:rPr>
      </w:pPr>
      <w:r>
        <w:t>Schulen weisen Sch</w:t>
      </w:r>
      <w:r>
        <w:t>ü</w:t>
      </w:r>
      <w:r>
        <w:t>lerinnen und Sch</w:t>
      </w:r>
      <w:r>
        <w:t>ü</w:t>
      </w:r>
      <w:r>
        <w:t>ler auf die Angebote der Hochschulen hin und bereiten die Teilnahme vor und nach.</w:t>
      </w:r>
    </w:p>
    <w:p w14:paraId="73623501" w14:textId="77777777" w:rsidR="007061C6" w:rsidRDefault="007061C6">
      <w:pPr>
        <w:pStyle w:val="RVfliesstext175nb"/>
        <w:widowControl/>
        <w:rPr>
          <w:rFonts w:cs="Calibri"/>
        </w:rPr>
      </w:pPr>
      <w:r>
        <w:t>Bei einem Sch</w:t>
      </w:r>
      <w:r>
        <w:t>ü</w:t>
      </w:r>
      <w:r>
        <w:t>lerstudium k</w:t>
      </w:r>
      <w:r>
        <w:t>ö</w:t>
      </w:r>
      <w:r>
        <w:t>nnen Leistungen, die w</w:t>
      </w:r>
      <w:r>
        <w:t>ä</w:t>
      </w:r>
      <w:r>
        <w:t>hrend der Schulzeit in der Hochschule erbracht worden sind, im Ermessen der jeweiligen Hochschule als Studien- bzw. Pr</w:t>
      </w:r>
      <w:r>
        <w:t>ü</w:t>
      </w:r>
      <w:r>
        <w:t>fungsleistungen anerkannt werden.</w:t>
      </w:r>
    </w:p>
    <w:p w14:paraId="199853B6" w14:textId="77777777" w:rsidR="007061C6" w:rsidRDefault="007061C6">
      <w:pPr>
        <w:pStyle w:val="RVfliesstext175nb"/>
        <w:keepNext/>
        <w:widowControl/>
        <w:rPr>
          <w:rFonts w:cs="Calibri"/>
        </w:rPr>
      </w:pPr>
      <w:r>
        <w:t>3.4 Zusammenarbeit zwischen allgemeinbildenden Schulen und Berufskollegs</w:t>
      </w:r>
    </w:p>
    <w:p w14:paraId="03D039C6" w14:textId="77777777" w:rsidR="007061C6" w:rsidRDefault="007061C6">
      <w:pPr>
        <w:pStyle w:val="RVfliesstext175nb"/>
        <w:widowControl/>
      </w:pPr>
      <w:r>
        <w:t>Die Zusammenarbeit zwischen allgemeinbildenden Schulen und Berufskollegs in Fragen der Berufsorientierung ist eine Pflichtaufgabe (</w:t>
      </w:r>
      <w:hyperlink r:id="rId40" w:history="1">
        <w:r>
          <w:t>§ 4 Absätze 1 und 2 SchulG</w:t>
        </w:r>
      </w:hyperlink>
      <w:r>
        <w:rPr>
          <w:rFonts w:cs="Calibri"/>
        </w:rPr>
        <w:t xml:space="preserve">). Sie umfasst gegenseitige Information </w:t>
      </w:r>
      <w:r>
        <w:rPr>
          <w:rFonts w:cs="Calibri"/>
        </w:rPr>
        <w:t>ü</w:t>
      </w:r>
      <w:r>
        <w:rPr>
          <w:rFonts w:cs="Calibri"/>
        </w:rPr>
        <w:t>ber fachliche und p</w:t>
      </w:r>
      <w:r>
        <w:rPr>
          <w:rFonts w:cs="Calibri"/>
        </w:rPr>
        <w:t>ä</w:t>
      </w:r>
      <w:r>
        <w:rPr>
          <w:rFonts w:cs="Calibri"/>
        </w:rPr>
        <w:t>dagogische Fragen, wechselseitige Beteiligung bei schulischen Veranstaltungen sowie den Austausch von Lehrkr</w:t>
      </w:r>
      <w:r>
        <w:rPr>
          <w:rFonts w:cs="Calibri"/>
        </w:rPr>
        <w:t>ä</w:t>
      </w:r>
      <w:r>
        <w:rPr>
          <w:rFonts w:cs="Calibri"/>
        </w:rPr>
        <w:t>ften f</w:t>
      </w:r>
      <w:r>
        <w:rPr>
          <w:rFonts w:cs="Calibri"/>
        </w:rPr>
        <w:t>ü</w:t>
      </w:r>
      <w:r>
        <w:rPr>
          <w:rFonts w:cs="Calibri"/>
        </w:rPr>
        <w:t>r einzelne Unterrichtsvorhaben.</w:t>
      </w:r>
    </w:p>
    <w:p w14:paraId="66450D6F" w14:textId="77777777" w:rsidR="007061C6" w:rsidRDefault="007061C6">
      <w:pPr>
        <w:pStyle w:val="RVfliesstext175nb"/>
        <w:widowControl/>
      </w:pPr>
      <w:r>
        <w:rPr>
          <w:rFonts w:cs="Calibri"/>
        </w:rPr>
        <w:t>Dadurch sollen insbesondere</w:t>
      </w:r>
    </w:p>
    <w:p w14:paraId="0221577C" w14:textId="77777777" w:rsidR="007061C6" w:rsidRDefault="007061C6">
      <w:pPr>
        <w:pStyle w:val="RVliste3u75nb"/>
        <w:widowControl/>
        <w:rPr>
          <w:rFonts w:cs="Calibri"/>
        </w:rPr>
      </w:pPr>
      <w:r>
        <w:rPr>
          <w:rFonts w:cs="Calibri"/>
        </w:rPr>
        <w:t>-</w:t>
      </w:r>
      <w:r>
        <w:rPr>
          <w:rFonts w:cs="Calibri"/>
        </w:rPr>
        <w:tab/>
      </w:r>
      <w:r>
        <w:t xml:space="preserve">die fachlichen und </w:t>
      </w:r>
      <w:r>
        <w:t>ü</w:t>
      </w:r>
      <w:r>
        <w:t>berfachlichen Anforderungen der allgemeinbildenden Schulen und der Berufskollegs besser aufeinander abgestimmt werden,</w:t>
      </w:r>
    </w:p>
    <w:p w14:paraId="5425E2B3" w14:textId="77777777" w:rsidR="007061C6" w:rsidRDefault="007061C6">
      <w:pPr>
        <w:pStyle w:val="RVliste3u75nb"/>
        <w:widowControl/>
      </w:pPr>
      <w:r>
        <w:t>-</w:t>
      </w:r>
      <w:r>
        <w:tab/>
      </w:r>
      <w:r>
        <w:rPr>
          <w:rFonts w:cs="Calibri"/>
        </w:rPr>
        <w:t xml:space="preserve">die </w:t>
      </w:r>
      <w:r>
        <w:rPr>
          <w:rFonts w:cs="Calibri"/>
        </w:rPr>
        <w:t>Ü</w:t>
      </w:r>
      <w:r>
        <w:rPr>
          <w:rFonts w:cs="Calibri"/>
        </w:rPr>
        <w:t>berg</w:t>
      </w:r>
      <w:r>
        <w:rPr>
          <w:rFonts w:cs="Calibri"/>
        </w:rPr>
        <w:t>ä</w:t>
      </w:r>
      <w:r>
        <w:rPr>
          <w:rFonts w:cs="Calibri"/>
        </w:rPr>
        <w:t>nge in Ausbildung und in vollzeitschulische Bildungsg</w:t>
      </w:r>
      <w:r>
        <w:rPr>
          <w:rFonts w:cs="Calibri"/>
        </w:rPr>
        <w:t>ä</w:t>
      </w:r>
      <w:r>
        <w:rPr>
          <w:rFonts w:cs="Calibri"/>
        </w:rPr>
        <w:t>nge am Berufskolleg erleichtert werden,</w:t>
      </w:r>
    </w:p>
    <w:p w14:paraId="4C76BEC7" w14:textId="77777777" w:rsidR="007061C6" w:rsidRDefault="007061C6">
      <w:pPr>
        <w:pStyle w:val="RVliste3u75nb"/>
        <w:widowControl/>
        <w:rPr>
          <w:rFonts w:cs="Calibri"/>
        </w:rPr>
      </w:pPr>
      <w:r>
        <w:rPr>
          <w:rFonts w:cs="Calibri"/>
        </w:rPr>
        <w:t>-</w:t>
      </w:r>
      <w:r>
        <w:rPr>
          <w:rFonts w:cs="Calibri"/>
        </w:rPr>
        <w:tab/>
      </w:r>
      <w:r>
        <w:t xml:space="preserve">Informationen </w:t>
      </w:r>
      <w:r>
        <w:t>ü</w:t>
      </w:r>
      <w:r>
        <w:t>ber ortsspezifische Bildungsangebote und neue Entwicklungen in Bildungsg</w:t>
      </w:r>
      <w:r>
        <w:t>ä</w:t>
      </w:r>
      <w:r>
        <w:t>ngen und Berufsfeldern verbessert werden.</w:t>
      </w:r>
    </w:p>
    <w:p w14:paraId="0281A94B" w14:textId="77777777" w:rsidR="007061C6" w:rsidRDefault="007061C6">
      <w:pPr>
        <w:pStyle w:val="RVfliesstext175nb"/>
        <w:widowControl/>
        <w:rPr>
          <w:rFonts w:cs="Calibri"/>
        </w:rPr>
      </w:pPr>
      <w:r>
        <w:t>Alle zur Erreichung dieser Ziele notwendigen Vereinbarungen werden einvernehmlich zwischen den beteiligten Schulen unter Beteiligung der Schulkonferenzen festgelegt und, soweit erforderlich, von der Schulleiterin oder dem Schulleiter genehmigt.</w:t>
      </w:r>
    </w:p>
    <w:p w14:paraId="43486349" w14:textId="77777777" w:rsidR="007061C6" w:rsidRDefault="007061C6">
      <w:pPr>
        <w:pStyle w:val="RVfliesstext175nb"/>
        <w:keepNext/>
        <w:widowControl/>
        <w:rPr>
          <w:rFonts w:cs="Calibri"/>
        </w:rPr>
      </w:pPr>
      <w:r>
        <w:t>3.5 Zusammenarbeit Berufskollegs, Berufsberatung und Studienberatung</w:t>
      </w:r>
    </w:p>
    <w:p w14:paraId="4B15B479" w14:textId="77777777" w:rsidR="007061C6" w:rsidRDefault="007061C6">
      <w:pPr>
        <w:pStyle w:val="RVfliesstext175nb"/>
        <w:widowControl/>
        <w:rPr>
          <w:rFonts w:cs="Calibri"/>
        </w:rPr>
      </w:pPr>
      <w:r>
        <w:t xml:space="preserve">Die Landesinitiative </w:t>
      </w:r>
      <w:r>
        <w:t>„</w:t>
      </w:r>
      <w:r>
        <w:t>Kein Abschluss ohne Anschluss (KAoA)</w:t>
      </w:r>
      <w:r>
        <w:t>“</w:t>
      </w:r>
      <w:r>
        <w:t xml:space="preserve"> greift bei den Jugendlichen den Prozess der Beruflichen Orientierung der Sekundarstufe I in der Sekundarstufe II auf in den Elementen Standortbestimmung, Entscheidungskompetenz I, Praxiselemente in Betrieben, Hochschulen und Institutionen, Entscheidungskompetenz II und Studienorientierung.</w:t>
      </w:r>
    </w:p>
    <w:p w14:paraId="1AB96558" w14:textId="77777777" w:rsidR="007061C6" w:rsidRDefault="007061C6">
      <w:pPr>
        <w:pStyle w:val="RVfliesstext175nb"/>
        <w:widowControl/>
      </w:pPr>
      <w:r>
        <w:t>An den Berufskollegs stellen sich die Unterst</w:t>
      </w:r>
      <w:r>
        <w:t>ü</w:t>
      </w:r>
      <w:r>
        <w:t>tzungsbedarfe von Sch</w:t>
      </w:r>
      <w:r>
        <w:t>ü</w:t>
      </w:r>
      <w:r>
        <w:t>lerinnen und Sch</w:t>
      </w:r>
      <w:r>
        <w:t>ü</w:t>
      </w:r>
      <w:r>
        <w:t>lern im Hinblick auf die Berufliche Orientierung je nach Bildungsgang sehr unterschiedlich dar. In den berufsvorbereitenden Bildungsg</w:t>
      </w:r>
      <w:r>
        <w:t>ä</w:t>
      </w:r>
      <w:r>
        <w:t>ngen geht es darum, den Sch</w:t>
      </w:r>
      <w:r>
        <w:t>ü</w:t>
      </w:r>
      <w:r>
        <w:t>lerinnen und Sch</w:t>
      </w:r>
      <w:r>
        <w:t>ü</w:t>
      </w:r>
      <w:r>
        <w:t>lern die M</w:t>
      </w:r>
      <w:r>
        <w:t>ö</w:t>
      </w:r>
      <w:r>
        <w:t>glichkeit einer beruflichen Ausbildung zu er</w:t>
      </w:r>
      <w:r>
        <w:t>ö</w:t>
      </w:r>
      <w:r>
        <w:t>ffnen. In den Bildungsg</w:t>
      </w:r>
      <w:r>
        <w:t>ä</w:t>
      </w:r>
      <w:r>
        <w:t xml:space="preserve">ngen der Berufsfachschulen und beruflichen Gymnasien liegt der Fokus der Beratung auf der Information </w:t>
      </w:r>
      <w:r>
        <w:t>ü</w:t>
      </w:r>
      <w:r>
        <w:t xml:space="preserve">ber den Arbeitsmarkt sowie </w:t>
      </w:r>
      <w:r>
        <w:t>ü</w:t>
      </w:r>
      <w:r>
        <w:t>ber die M</w:t>
      </w:r>
      <w:r>
        <w:t>ö</w:t>
      </w:r>
      <w:r>
        <w:t xml:space="preserve">glichkeiten der beruflichen Fortbildung und eines Studiums. </w:t>
      </w:r>
      <w:hyperlink r:id="rId41" w:history="1">
        <w:r>
          <w:t>Nummer 3.3</w:t>
        </w:r>
      </w:hyperlink>
      <w:r>
        <w:rPr>
          <w:rFonts w:cs="Calibri"/>
        </w:rPr>
        <w:t xml:space="preserve"> gilt entsprechend.</w:t>
      </w:r>
    </w:p>
    <w:p w14:paraId="55719D36" w14:textId="77777777" w:rsidR="007061C6" w:rsidRDefault="007061C6">
      <w:pPr>
        <w:pStyle w:val="RVfliesstext175nb"/>
        <w:widowControl/>
      </w:pPr>
      <w:r>
        <w:rPr>
          <w:rFonts w:cs="Calibri"/>
        </w:rPr>
        <w:t>Die Auszubildenden in den Fachklassen des dualen Systems haben ihre Berufswahlentscheidung bereits gef</w:t>
      </w:r>
      <w:r>
        <w:rPr>
          <w:rFonts w:cs="Calibri"/>
        </w:rPr>
        <w:t>ä</w:t>
      </w:r>
      <w:r>
        <w:rPr>
          <w:rFonts w:cs="Calibri"/>
        </w:rPr>
        <w:t>llt. Die gemeinsamen Bem</w:t>
      </w:r>
      <w:r>
        <w:rPr>
          <w:rFonts w:cs="Calibri"/>
        </w:rPr>
        <w:t>ü</w:t>
      </w:r>
      <w:r>
        <w:rPr>
          <w:rFonts w:cs="Calibri"/>
        </w:rPr>
        <w:t>hungen von Berufskolleg und Berufsberatung sind hier auf die Sicherung des Ausbildungserfolges gerichtet.</w:t>
      </w:r>
    </w:p>
    <w:p w14:paraId="02A8FBF5" w14:textId="77777777" w:rsidR="007061C6" w:rsidRDefault="007061C6">
      <w:pPr>
        <w:pStyle w:val="RVfliesstext175nb"/>
        <w:widowControl/>
      </w:pPr>
      <w:r>
        <w:rPr>
          <w:rFonts w:cs="Calibri"/>
        </w:rPr>
        <w:t>Die konkrete Zusammenarbeit eines Berufskollegs mit der Berufsberatung wird in einer Kooperationsvereinbarung (gem</w:t>
      </w:r>
      <w:r>
        <w:rPr>
          <w:rFonts w:cs="Calibri"/>
        </w:rPr>
        <w:t>äß</w:t>
      </w:r>
      <w:r>
        <w:rPr>
          <w:rFonts w:cs="Calibri"/>
        </w:rPr>
        <w:t xml:space="preserve"> </w:t>
      </w:r>
      <w:hyperlink r:id="rId42" w:history="1">
        <w:r>
          <w:rPr>
            <w:rFonts w:cs="Calibri"/>
          </w:rPr>
          <w:t>Nummer 3.2</w:t>
        </w:r>
      </w:hyperlink>
      <w:r>
        <w:t>) festgelegt, in der das differenzierte Angebot an Bildungsg</w:t>
      </w:r>
      <w:r>
        <w:t>ä</w:t>
      </w:r>
      <w:r>
        <w:t>ngen in den Berufskollegs ber</w:t>
      </w:r>
      <w:r>
        <w:t>ü</w:t>
      </w:r>
      <w:r>
        <w:t>cksichtigt wird. Besonders zu ber</w:t>
      </w:r>
      <w:r>
        <w:t>ü</w:t>
      </w:r>
      <w:r>
        <w:t>cksichtigen sind die Sch</w:t>
      </w:r>
      <w:r>
        <w:t>ü</w:t>
      </w:r>
      <w:r>
        <w:t>lerinnen und Sch</w:t>
      </w:r>
      <w:r>
        <w:t>ü</w:t>
      </w:r>
      <w:r>
        <w:t>ler, die ihre Ausbildungs- und Studienwahlentscheidung noch nicht getroffen haben oder durch eine Behinderung oder Beeintr</w:t>
      </w:r>
      <w:r>
        <w:t>ä</w:t>
      </w:r>
      <w:r>
        <w:t>chtigung besonders benachteiligt sind. Berufsberatung und Berufskolleg benennen je eine feste Ansprechperson f</w:t>
      </w:r>
      <w:r>
        <w:t>ü</w:t>
      </w:r>
      <w:r>
        <w:t>r die Koordination der Zusammenarbeit. In den Berufskollegs k</w:t>
      </w:r>
      <w:r>
        <w:t>ö</w:t>
      </w:r>
      <w:r>
        <w:t>nnen auch bildungsgangbezogen mehrere feste Ansprechpersonen benannt werden (N</w:t>
      </w:r>
      <w:r>
        <w:t>ä</w:t>
      </w:r>
      <w:r>
        <w:t xml:space="preserve">heres siehe RdErl. </w:t>
      </w:r>
      <w:r>
        <w:t>„</w:t>
      </w:r>
      <w:r>
        <w:t>Richtlinien f</w:t>
      </w:r>
      <w:r>
        <w:t>ü</w:t>
      </w:r>
      <w:r>
        <w:t>r die Zusammenarbeit von Berufskollegs mit der Agentur f</w:t>
      </w:r>
      <w:r>
        <w:t>ü</w:t>
      </w:r>
      <w:r>
        <w:t>r Arbeit/Berufsberatung zur F</w:t>
      </w:r>
      <w:r>
        <w:t>ö</w:t>
      </w:r>
      <w:r>
        <w:t>rderung von leistungsschw</w:t>
      </w:r>
      <w:r>
        <w:t>ä</w:t>
      </w:r>
      <w:r>
        <w:t>cheren und benachteiligten Sch</w:t>
      </w:r>
      <w:r>
        <w:t>ü</w:t>
      </w:r>
      <w:r>
        <w:t>lerinnen und Sch</w:t>
      </w:r>
      <w:r>
        <w:t>ü</w:t>
      </w:r>
      <w:r>
        <w:t>lern</w:t>
      </w:r>
      <w:r>
        <w:t>“</w:t>
      </w:r>
      <w:r>
        <w:t xml:space="preserve"> (</w:t>
      </w:r>
      <w:hyperlink r:id="rId43" w:history="1">
        <w:r>
          <w:t>BASS 12-21 Nr. 7</w:t>
        </w:r>
      </w:hyperlink>
      <w:r>
        <w:rPr>
          <w:rFonts w:cs="Calibri"/>
        </w:rPr>
        <w:t>).</w:t>
      </w:r>
    </w:p>
    <w:p w14:paraId="27D6A997" w14:textId="77777777" w:rsidR="007061C6" w:rsidRDefault="007061C6">
      <w:pPr>
        <w:pStyle w:val="RVfliesstext175nb"/>
        <w:keepNext/>
        <w:widowControl/>
      </w:pPr>
      <w:r>
        <w:rPr>
          <w:rFonts w:cs="Calibri"/>
        </w:rPr>
        <w:t>3.6 Berufliche Orientierung im Weiterbildungskolleg</w:t>
      </w:r>
    </w:p>
    <w:p w14:paraId="7134D98D" w14:textId="77777777" w:rsidR="007061C6" w:rsidRDefault="007061C6">
      <w:pPr>
        <w:pStyle w:val="RVfliesstext175nb"/>
        <w:widowControl/>
      </w:pPr>
      <w:r>
        <w:rPr>
          <w:rFonts w:cs="Calibri"/>
        </w:rPr>
        <w:t>Weiterbildungskollegs k</w:t>
      </w:r>
      <w:r>
        <w:rPr>
          <w:rFonts w:cs="Calibri"/>
        </w:rPr>
        <w:t>ö</w:t>
      </w:r>
      <w:r>
        <w:rPr>
          <w:rFonts w:cs="Calibri"/>
        </w:rPr>
        <w:t>nnen im Bildungsgang der Abendrealschule den Erlass sinngem</w:t>
      </w:r>
      <w:r>
        <w:rPr>
          <w:rFonts w:cs="Calibri"/>
        </w:rPr>
        <w:t>äß</w:t>
      </w:r>
      <w:r>
        <w:rPr>
          <w:rFonts w:cs="Calibri"/>
        </w:rPr>
        <w:t xml:space="preserve"> anwenden, soweit dies im Rahmen der Stundentafel m</w:t>
      </w:r>
      <w:r>
        <w:rPr>
          <w:rFonts w:cs="Calibri"/>
        </w:rPr>
        <w:t>ö</w:t>
      </w:r>
      <w:r>
        <w:rPr>
          <w:rFonts w:cs="Calibri"/>
        </w:rPr>
        <w:t>glich und mit ihren organisatorischen Bedingungen vereinbar ist.</w:t>
      </w:r>
    </w:p>
    <w:p w14:paraId="138AE2F2" w14:textId="77777777" w:rsidR="007061C6" w:rsidRDefault="007061C6">
      <w:pPr>
        <w:pStyle w:val="RVueberschrift285fz"/>
        <w:keepNext/>
        <w:keepLines/>
        <w:rPr>
          <w:rFonts w:cs="Arial"/>
        </w:rPr>
      </w:pPr>
      <w:bookmarkStart w:id="6" w:name="12-21nr1nr4"/>
      <w:bookmarkEnd w:id="6"/>
      <w:r>
        <w:t xml:space="preserve">4 Zusammenarbeit im Rahmen von Angeboten </w:t>
      </w:r>
      <w:r>
        <w:rPr>
          <w:rFonts w:cs="Arial"/>
        </w:rPr>
        <w:br/>
      </w:r>
      <w:r>
        <w:t>der Jugendsozialarbeit</w:t>
      </w:r>
    </w:p>
    <w:p w14:paraId="523126F8" w14:textId="77777777" w:rsidR="007061C6" w:rsidRDefault="007061C6">
      <w:pPr>
        <w:pStyle w:val="RVfliesstext175nb"/>
        <w:widowControl/>
      </w:pPr>
      <w:r>
        <w:rPr>
          <w:rFonts w:cs="Calibri"/>
        </w:rPr>
        <w:t xml:space="preserve">Um den Anspruch junger Menschen auf Bildung und Erziehung im Sinne </w:t>
      </w:r>
      <w:hyperlink r:id="rId44" w:history="1">
        <w:r>
          <w:rPr>
            <w:rFonts w:cs="Calibri"/>
          </w:rPr>
          <w:t>des Kinder- und Jugendhilfegesetzes (SGB</w:t>
        </w:r>
      </w:hyperlink>
      <w:r>
        <w:t xml:space="preserve"> VIII) zu sichern, f</w:t>
      </w:r>
      <w:r>
        <w:t>ö</w:t>
      </w:r>
      <w:r>
        <w:t xml:space="preserve">rdert das Land beim </w:t>
      </w:r>
      <w:r>
        <w:t>Ü</w:t>
      </w:r>
      <w:r>
        <w:t>bergang von der Schule in den Beruf im Rahmen der Jugendsozialarbeit Angebote der sozialp</w:t>
      </w:r>
      <w:r>
        <w:t>ä</w:t>
      </w:r>
      <w:r>
        <w:t>dagogischen Beratung und Begleitung. Diese sozialp</w:t>
      </w:r>
      <w:r>
        <w:t>ä</w:t>
      </w:r>
      <w:r>
        <w:t xml:space="preserve">dagogischen Beratungsangebote wenden sich an </w:t>
      </w:r>
      <w:r>
        <w:t>„</w:t>
      </w:r>
      <w:r>
        <w:t xml:space="preserve">junge Menschen, die zum Ausgleich sozialer Benachteiligungen oder zur </w:t>
      </w:r>
      <w:r>
        <w:t>Ü</w:t>
      </w:r>
      <w:r>
        <w:t>berwindung individueller Beeintr</w:t>
      </w:r>
      <w:r>
        <w:t>ä</w:t>
      </w:r>
      <w:r>
        <w:t>chtigungen in erh</w:t>
      </w:r>
      <w:r>
        <w:t>ö</w:t>
      </w:r>
      <w:r>
        <w:t>htem Ma</w:t>
      </w:r>
      <w:r>
        <w:t>ß</w:t>
      </w:r>
      <w:r>
        <w:t>e auf Unterst</w:t>
      </w:r>
      <w:r>
        <w:t>ü</w:t>
      </w:r>
      <w:r>
        <w:t>tzung angewiesen sind</w:t>
      </w:r>
      <w:r>
        <w:t>“</w:t>
      </w:r>
      <w:r>
        <w:t xml:space="preserve"> (</w:t>
      </w:r>
      <w:hyperlink r:id="rId45" w:history="1">
        <w:r>
          <w:t>§ 13 SGB VIII</w:t>
        </w:r>
      </w:hyperlink>
      <w:r>
        <w:rPr>
          <w:rFonts w:cs="Calibri"/>
        </w:rPr>
        <w:t>). Dabei handelt es sich um sogenannte Fr</w:t>
      </w:r>
      <w:r>
        <w:rPr>
          <w:rFonts w:cs="Calibri"/>
        </w:rPr>
        <w:t>ü</w:t>
      </w:r>
      <w:r>
        <w:rPr>
          <w:rFonts w:cs="Calibri"/>
        </w:rPr>
        <w:t>habg</w:t>
      </w:r>
      <w:r>
        <w:rPr>
          <w:rFonts w:cs="Calibri"/>
        </w:rPr>
        <w:t>ä</w:t>
      </w:r>
      <w:r>
        <w:rPr>
          <w:rFonts w:cs="Calibri"/>
        </w:rPr>
        <w:t>ngerinnen und Fr</w:t>
      </w:r>
      <w:r>
        <w:rPr>
          <w:rFonts w:cs="Calibri"/>
        </w:rPr>
        <w:t>ü</w:t>
      </w:r>
      <w:r>
        <w:rPr>
          <w:rFonts w:cs="Calibri"/>
        </w:rPr>
        <w:t>habg</w:t>
      </w:r>
      <w:r>
        <w:rPr>
          <w:rFonts w:cs="Calibri"/>
        </w:rPr>
        <w:t>ä</w:t>
      </w:r>
      <w:r>
        <w:rPr>
          <w:rFonts w:cs="Calibri"/>
        </w:rPr>
        <w:t>nger, Schulabg</w:t>
      </w:r>
      <w:r>
        <w:rPr>
          <w:rFonts w:cs="Calibri"/>
        </w:rPr>
        <w:t>ä</w:t>
      </w:r>
      <w:r>
        <w:rPr>
          <w:rFonts w:cs="Calibri"/>
        </w:rPr>
        <w:t>ngerinnen und Schulabg</w:t>
      </w:r>
      <w:r>
        <w:rPr>
          <w:rFonts w:cs="Calibri"/>
        </w:rPr>
        <w:t>ä</w:t>
      </w:r>
      <w:r>
        <w:rPr>
          <w:rFonts w:cs="Calibri"/>
        </w:rPr>
        <w:t>nger ohne Abschluss oder mit anderen individuellen Beeintr</w:t>
      </w:r>
      <w:r>
        <w:rPr>
          <w:rFonts w:cs="Calibri"/>
        </w:rPr>
        <w:t>ä</w:t>
      </w:r>
      <w:r>
        <w:rPr>
          <w:rFonts w:cs="Calibri"/>
        </w:rPr>
        <w:t xml:space="preserve">chtigungen. </w:t>
      </w:r>
    </w:p>
    <w:p w14:paraId="42B0D5C1" w14:textId="77777777" w:rsidR="007061C6" w:rsidRDefault="007061C6">
      <w:pPr>
        <w:pStyle w:val="RVfliesstext175nb"/>
        <w:widowControl/>
      </w:pPr>
      <w:r>
        <w:rPr>
          <w:rFonts w:cs="Calibri"/>
        </w:rPr>
        <w:t>Mit der intensiven p</w:t>
      </w:r>
      <w:r>
        <w:rPr>
          <w:rFonts w:cs="Calibri"/>
        </w:rPr>
        <w:t>ä</w:t>
      </w:r>
      <w:r>
        <w:rPr>
          <w:rFonts w:cs="Calibri"/>
        </w:rPr>
        <w:t>dagogischen Beratung und Begleitung von der Schule in den Beruf unterst</w:t>
      </w:r>
      <w:r>
        <w:rPr>
          <w:rFonts w:cs="Calibri"/>
        </w:rPr>
        <w:t>ü</w:t>
      </w:r>
      <w:r>
        <w:rPr>
          <w:rFonts w:cs="Calibri"/>
        </w:rPr>
        <w:t>tzen diese Beratungsstellen junge Menschen bei der Bew</w:t>
      </w:r>
      <w:r>
        <w:rPr>
          <w:rFonts w:cs="Calibri"/>
        </w:rPr>
        <w:t>ä</w:t>
      </w:r>
      <w:r>
        <w:rPr>
          <w:rFonts w:cs="Calibri"/>
        </w:rPr>
        <w:t>ltigung verschiedener Problemlagen. Bei Bedarf werden besondere F</w:t>
      </w:r>
      <w:r>
        <w:rPr>
          <w:rFonts w:cs="Calibri"/>
        </w:rPr>
        <w:t>ö</w:t>
      </w:r>
      <w:r>
        <w:rPr>
          <w:rFonts w:cs="Calibri"/>
        </w:rPr>
        <w:t>rderungsma</w:t>
      </w:r>
      <w:r>
        <w:rPr>
          <w:rFonts w:cs="Calibri"/>
        </w:rPr>
        <w:t>ß</w:t>
      </w:r>
      <w:r>
        <w:rPr>
          <w:rFonts w:cs="Calibri"/>
        </w:rPr>
        <w:t>nahmen f</w:t>
      </w:r>
      <w:r>
        <w:rPr>
          <w:rFonts w:cs="Calibri"/>
        </w:rPr>
        <w:t>ü</w:t>
      </w:r>
      <w:r>
        <w:rPr>
          <w:rFonts w:cs="Calibri"/>
        </w:rPr>
        <w:t>r M</w:t>
      </w:r>
      <w:r>
        <w:rPr>
          <w:rFonts w:cs="Calibri"/>
        </w:rPr>
        <w:t>ä</w:t>
      </w:r>
      <w:r>
        <w:rPr>
          <w:rFonts w:cs="Calibri"/>
        </w:rPr>
        <w:t>dchen und/oder junge Frauen angeboten, insbesondere wenn diese eine Migrationsgeschichte haben.</w:t>
      </w:r>
    </w:p>
    <w:p w14:paraId="150528E7" w14:textId="77777777" w:rsidR="007061C6" w:rsidRDefault="007061C6">
      <w:pPr>
        <w:pStyle w:val="RVfliesstext175nb"/>
        <w:widowControl/>
      </w:pPr>
      <w:r>
        <w:rPr>
          <w:rFonts w:cs="Calibri"/>
        </w:rPr>
        <w:t>Die Tr</w:t>
      </w:r>
      <w:r>
        <w:rPr>
          <w:rFonts w:cs="Calibri"/>
        </w:rPr>
        <w:t>ä</w:t>
      </w:r>
      <w:r>
        <w:rPr>
          <w:rFonts w:cs="Calibri"/>
        </w:rPr>
        <w:t xml:space="preserve">ger der Jugendhilfe und die Schulen informieren sich gegenseitig </w:t>
      </w:r>
      <w:r>
        <w:rPr>
          <w:rFonts w:cs="Calibri"/>
        </w:rPr>
        <w:t>ü</w:t>
      </w:r>
      <w:r>
        <w:rPr>
          <w:rFonts w:cs="Calibri"/>
        </w:rPr>
        <w:t>ber Angebote f</w:t>
      </w:r>
      <w:r>
        <w:rPr>
          <w:rFonts w:cs="Calibri"/>
        </w:rPr>
        <w:t>ü</w:t>
      </w:r>
      <w:r>
        <w:rPr>
          <w:rFonts w:cs="Calibri"/>
        </w:rPr>
        <w:t>r die Zielgruppe benachteiligter Jugendlicher und streben so weit wie m</w:t>
      </w:r>
      <w:r>
        <w:rPr>
          <w:rFonts w:cs="Calibri"/>
        </w:rPr>
        <w:t>ö</w:t>
      </w:r>
      <w:r>
        <w:rPr>
          <w:rFonts w:cs="Calibri"/>
        </w:rPr>
        <w:t>glich gemeinsam getragene Angebote, vor allem der Pr</w:t>
      </w:r>
      <w:r>
        <w:rPr>
          <w:rFonts w:cs="Calibri"/>
        </w:rPr>
        <w:t>ä</w:t>
      </w:r>
      <w:r>
        <w:rPr>
          <w:rFonts w:cs="Calibri"/>
        </w:rPr>
        <w:t>vention, an. Soweit es sich um eigene Veranstaltungen der Jugendsozialarbeit handelt, weist die Schule Jugendliche auf die Angebote hin und unterst</w:t>
      </w:r>
      <w:r>
        <w:rPr>
          <w:rFonts w:cs="Calibri"/>
        </w:rPr>
        <w:t>ü</w:t>
      </w:r>
      <w:r>
        <w:rPr>
          <w:rFonts w:cs="Calibri"/>
        </w:rPr>
        <w:t>tzt sie bei Bedarf durch die Bereitstellung von Schulr</w:t>
      </w:r>
      <w:r>
        <w:rPr>
          <w:rFonts w:cs="Calibri"/>
        </w:rPr>
        <w:t>ä</w:t>
      </w:r>
      <w:r>
        <w:rPr>
          <w:rFonts w:cs="Calibri"/>
        </w:rPr>
        <w:t>umen und die Genehmigung als Schulveranstaltung. Zu Veranstaltungen der Schule k</w:t>
      </w:r>
      <w:r>
        <w:rPr>
          <w:rFonts w:cs="Calibri"/>
        </w:rPr>
        <w:t>ö</w:t>
      </w:r>
      <w:r>
        <w:rPr>
          <w:rFonts w:cs="Calibri"/>
        </w:rPr>
        <w:t>nnen zum Nutzen einzelner benachteiligter oder individuell beeintr</w:t>
      </w:r>
      <w:r>
        <w:rPr>
          <w:rFonts w:cs="Calibri"/>
        </w:rPr>
        <w:t>ä</w:t>
      </w:r>
      <w:r>
        <w:rPr>
          <w:rFonts w:cs="Calibri"/>
        </w:rPr>
        <w:t>chtigter Jugendlicher (z.B. als Begleitung bei Sch</w:t>
      </w:r>
      <w:r>
        <w:rPr>
          <w:rFonts w:cs="Calibri"/>
        </w:rPr>
        <w:t>ü</w:t>
      </w:r>
      <w:r>
        <w:rPr>
          <w:rFonts w:cs="Calibri"/>
        </w:rPr>
        <w:t>lerbetriebspraktika) Beratungskr</w:t>
      </w:r>
      <w:r>
        <w:rPr>
          <w:rFonts w:cs="Calibri"/>
        </w:rPr>
        <w:t>ä</w:t>
      </w:r>
      <w:r>
        <w:rPr>
          <w:rFonts w:cs="Calibri"/>
        </w:rPr>
        <w:t>fte der Jugendsozialarbeit hinzugezogen werden.</w:t>
      </w:r>
    </w:p>
    <w:p w14:paraId="01FEECF4" w14:textId="77777777" w:rsidR="007061C6" w:rsidRDefault="007061C6">
      <w:pPr>
        <w:pStyle w:val="RVueberschrift285fz"/>
        <w:keepNext/>
        <w:keepLines/>
        <w:rPr>
          <w:rFonts w:cs="Arial"/>
        </w:rPr>
      </w:pPr>
      <w:bookmarkStart w:id="7" w:name="12-21nr1nr5"/>
      <w:bookmarkEnd w:id="7"/>
      <w:r>
        <w:t xml:space="preserve">5 Besondere Hinweise </w:t>
      </w:r>
      <w:r>
        <w:rPr>
          <w:rFonts w:cs="Arial"/>
        </w:rPr>
        <w:br/>
      </w:r>
      <w:r>
        <w:t xml:space="preserve">zur Beruflichen Orientierung </w:t>
      </w:r>
      <w:r>
        <w:rPr>
          <w:rFonts w:cs="Arial"/>
        </w:rPr>
        <w:br/>
      </w:r>
      <w:r>
        <w:t>bei Bedarf an sonderp</w:t>
      </w:r>
      <w:r>
        <w:t>ä</w:t>
      </w:r>
      <w:r>
        <w:t>dagogischer Unterst</w:t>
      </w:r>
      <w:r>
        <w:t>ü</w:t>
      </w:r>
      <w:r>
        <w:t>tzung</w:t>
      </w:r>
    </w:p>
    <w:p w14:paraId="2BD5079C" w14:textId="77777777" w:rsidR="007061C6" w:rsidRDefault="007061C6">
      <w:pPr>
        <w:pStyle w:val="RVfliesstext175nb"/>
        <w:widowControl/>
        <w:rPr>
          <w:rFonts w:cs="Calibri"/>
        </w:rPr>
      </w:pPr>
      <w:r>
        <w:rPr>
          <w:rFonts w:cs="Calibri"/>
        </w:rPr>
        <w:t>„</w:t>
      </w:r>
      <w:r>
        <w:rPr>
          <w:rFonts w:cs="Calibri"/>
        </w:rPr>
        <w:t>Kein Abschluss ohne Anschluss (KAoA)</w:t>
      </w:r>
      <w:r>
        <w:rPr>
          <w:rFonts w:cs="Calibri"/>
        </w:rPr>
        <w:t>“</w:t>
      </w:r>
      <w:r>
        <w:rPr>
          <w:rFonts w:cs="Calibri"/>
        </w:rPr>
        <w:t xml:space="preserve"> stellt ein inklusives Gesamtsystem der Beruflichen Orientierung f</w:t>
      </w:r>
      <w:r>
        <w:rPr>
          <w:rFonts w:cs="Calibri"/>
        </w:rPr>
        <w:t>ü</w:t>
      </w:r>
      <w:r>
        <w:rPr>
          <w:rFonts w:cs="Calibri"/>
        </w:rPr>
        <w:t>r alle Sch</w:t>
      </w:r>
      <w:r>
        <w:rPr>
          <w:rFonts w:cs="Calibri"/>
        </w:rPr>
        <w:t>ü</w:t>
      </w:r>
      <w:r>
        <w:rPr>
          <w:rFonts w:cs="Calibri"/>
        </w:rPr>
        <w:t>lerinnen und Sch</w:t>
      </w:r>
      <w:r>
        <w:rPr>
          <w:rFonts w:cs="Calibri"/>
        </w:rPr>
        <w:t>ü</w:t>
      </w:r>
      <w:r>
        <w:rPr>
          <w:rFonts w:cs="Calibri"/>
        </w:rPr>
        <w:t>ler dar, das individuelle Bedarfsprofile ber</w:t>
      </w:r>
      <w:r>
        <w:rPr>
          <w:rFonts w:cs="Calibri"/>
        </w:rPr>
        <w:t>ü</w:t>
      </w:r>
      <w:r>
        <w:rPr>
          <w:rFonts w:cs="Calibri"/>
        </w:rPr>
        <w:t>cksichtigt. Sch</w:t>
      </w:r>
      <w:r>
        <w:rPr>
          <w:rFonts w:cs="Calibri"/>
        </w:rPr>
        <w:t>ü</w:t>
      </w:r>
      <w:r>
        <w:rPr>
          <w:rFonts w:cs="Calibri"/>
        </w:rPr>
        <w:t>lerinnen und Sch</w:t>
      </w:r>
      <w:r>
        <w:rPr>
          <w:rFonts w:cs="Calibri"/>
        </w:rPr>
        <w:t>ü</w:t>
      </w:r>
      <w:r>
        <w:rPr>
          <w:rFonts w:cs="Calibri"/>
        </w:rPr>
        <w:t>ler mit Bedarf an sonderp</w:t>
      </w:r>
      <w:r>
        <w:rPr>
          <w:rFonts w:cs="Calibri"/>
        </w:rPr>
        <w:t>ä</w:t>
      </w:r>
      <w:r>
        <w:rPr>
          <w:rFonts w:cs="Calibri"/>
        </w:rPr>
        <w:t>dagogischer Unterst</w:t>
      </w:r>
      <w:r>
        <w:rPr>
          <w:rFonts w:cs="Calibri"/>
        </w:rPr>
        <w:t>ü</w:t>
      </w:r>
      <w:r>
        <w:rPr>
          <w:rFonts w:cs="Calibri"/>
        </w:rPr>
        <w:t>tzung und/oder mit einer festgestellten Schwerbehinderung gem</w:t>
      </w:r>
      <w:r>
        <w:rPr>
          <w:rFonts w:cs="Calibri"/>
        </w:rPr>
        <w:t>äß</w:t>
      </w:r>
      <w:r>
        <w:rPr>
          <w:rFonts w:cs="Calibri"/>
        </w:rPr>
        <w:t xml:space="preserve"> </w:t>
      </w:r>
      <w:hyperlink r:id="rId46" w:history="1">
        <w:r>
          <w:rPr>
            <w:rFonts w:cs="Calibri"/>
          </w:rPr>
          <w:t>SGB IX</w:t>
        </w:r>
      </w:hyperlink>
      <w:r>
        <w:t xml:space="preserve"> k</w:t>
      </w:r>
      <w:r>
        <w:t>ö</w:t>
      </w:r>
      <w:r>
        <w:t xml:space="preserve">nnen, soweit diese einen behinderungsbedingten Bedarf an vertiefter Berufsorientierung aufweisen, an KAoA-STAR-Standardelementen teilnehmen. </w:t>
      </w:r>
    </w:p>
    <w:p w14:paraId="2691C3A4" w14:textId="77777777" w:rsidR="007061C6" w:rsidRDefault="007061C6">
      <w:pPr>
        <w:pStyle w:val="RVfliesstext175nb"/>
        <w:widowControl/>
        <w:rPr>
          <w:rFonts w:cs="Calibri"/>
        </w:rPr>
      </w:pPr>
      <w:r>
        <w:t>Eine ausf</w:t>
      </w:r>
      <w:r>
        <w:t>ü</w:t>
      </w:r>
      <w:r>
        <w:t>hrliche Beschreibung der g</w:t>
      </w:r>
      <w:r>
        <w:t>ü</w:t>
      </w:r>
      <w:r>
        <w:t>ltigen KAoA-STAR-Standardelemente findet sich in der Brosch</w:t>
      </w:r>
      <w:r>
        <w:t>ü</w:t>
      </w:r>
      <w:r>
        <w:t xml:space="preserve">re </w:t>
      </w:r>
      <w:r>
        <w:t>„</w:t>
      </w:r>
      <w:r>
        <w:t>Kein Abschluss ohne Anschluss - Zusammenstellung der Instrumente und Angebote</w:t>
      </w:r>
      <w:r>
        <w:t>“</w:t>
      </w:r>
      <w:r>
        <w:t xml:space="preserve"> und in den Konkretisierenden Hinweisen. Die Instrumente der Berufsberatung stehen Sch</w:t>
      </w:r>
      <w:r>
        <w:t>ü</w:t>
      </w:r>
      <w:r>
        <w:t>lerinnen und Sch</w:t>
      </w:r>
      <w:r>
        <w:t>ü</w:t>
      </w:r>
      <w:r>
        <w:t>lern mit Bedarf an sonderp</w:t>
      </w:r>
      <w:r>
        <w:t>ä</w:t>
      </w:r>
      <w:r>
        <w:t>dagogischer Unterst</w:t>
      </w:r>
      <w:r>
        <w:t>ü</w:t>
      </w:r>
      <w:r>
        <w:t>tzung an jedem F</w:t>
      </w:r>
      <w:r>
        <w:t>ö</w:t>
      </w:r>
      <w:r>
        <w:t>rderort zur Verf</w:t>
      </w:r>
      <w:r>
        <w:t>ü</w:t>
      </w:r>
      <w:r>
        <w:t>gung. Die Berufliche Orientierung bei Bedarf an sonderp</w:t>
      </w:r>
      <w:r>
        <w:t>ä</w:t>
      </w:r>
      <w:r>
        <w:t>dagogischer Unterst</w:t>
      </w:r>
      <w:r>
        <w:t>ü</w:t>
      </w:r>
      <w:r>
        <w:t>tzung erfordert fr</w:t>
      </w:r>
      <w:r>
        <w:t>ü</w:t>
      </w:r>
      <w:r>
        <w:t>hzeitige Aufmerksamkeit. Hier gilt es in besonderem Ma</w:t>
      </w:r>
      <w:r>
        <w:t>ß</w:t>
      </w:r>
      <w:r>
        <w:t>e, die Anschlussf</w:t>
      </w:r>
      <w:r>
        <w:t>ä</w:t>
      </w:r>
      <w:r>
        <w:t xml:space="preserve">higkeit beim </w:t>
      </w:r>
      <w:r>
        <w:t>Ü</w:t>
      </w:r>
      <w:r>
        <w:t>bergang von der Schule in den Beruf den heterogenen Lernbedingungen und Kompetenzen dieser Sch</w:t>
      </w:r>
      <w:r>
        <w:t>ü</w:t>
      </w:r>
      <w:r>
        <w:t>lergruppe anzupassen.</w:t>
      </w:r>
    </w:p>
    <w:p w14:paraId="410B3E80" w14:textId="77777777" w:rsidR="007061C6" w:rsidRDefault="007061C6">
      <w:pPr>
        <w:pStyle w:val="RVfliesstext175nb"/>
        <w:widowControl/>
        <w:rPr>
          <w:rFonts w:cs="Calibri"/>
        </w:rPr>
      </w:pPr>
      <w:r>
        <w:t>Die Gestaltung der Sch</w:t>
      </w:r>
      <w:r>
        <w:t>ü</w:t>
      </w:r>
      <w:r>
        <w:t>lerbetriebspraktika kann bei Bedarf den schulischen, regionalen und zeitlichen Erfordernissen flexibel angepasst werden. Die Dokumentation der Sch</w:t>
      </w:r>
      <w:r>
        <w:t>ü</w:t>
      </w:r>
      <w:r>
        <w:t xml:space="preserve">lerbetriebspraktika erfolgt im Portfolioinstrument. </w:t>
      </w:r>
    </w:p>
    <w:p w14:paraId="676978C2" w14:textId="77777777" w:rsidR="007061C6" w:rsidRDefault="007061C6">
      <w:pPr>
        <w:pStyle w:val="RVfliesstext175nb"/>
        <w:widowControl/>
        <w:rPr>
          <w:rFonts w:cs="Calibri"/>
        </w:rPr>
      </w:pPr>
      <w:r>
        <w:t>Die Schule kann aktuelle Angebote au</w:t>
      </w:r>
      <w:r>
        <w:t>ß</w:t>
      </w:r>
      <w:r>
        <w:t>erschulischer F</w:t>
      </w:r>
      <w:r>
        <w:t>ö</w:t>
      </w:r>
      <w:r>
        <w:t>rderma</w:t>
      </w:r>
      <w:r>
        <w:t>ß</w:t>
      </w:r>
      <w:r>
        <w:t>nahmen in die Beratung der Sch</w:t>
      </w:r>
      <w:r>
        <w:t>ü</w:t>
      </w:r>
      <w:r>
        <w:t>lerinnen und Sch</w:t>
      </w:r>
      <w:r>
        <w:t>ü</w:t>
      </w:r>
      <w:r>
        <w:t>ler sowie ihrer Eltern einbeziehen.</w:t>
      </w:r>
    </w:p>
    <w:p w14:paraId="544A9686" w14:textId="77777777" w:rsidR="007061C6" w:rsidRDefault="007061C6">
      <w:pPr>
        <w:pStyle w:val="RVfliesstext175nb"/>
        <w:widowControl/>
      </w:pPr>
      <w:r>
        <w:t>Seitens der Agentur f</w:t>
      </w:r>
      <w:r>
        <w:t>ü</w:t>
      </w:r>
      <w:r>
        <w:t>r Arbeit wird bei Bedarf an sonderp</w:t>
      </w:r>
      <w:r>
        <w:t>ä</w:t>
      </w:r>
      <w:r>
        <w:t>dagogischer Unterst</w:t>
      </w:r>
      <w:r>
        <w:t>ü</w:t>
      </w:r>
      <w:r>
        <w:t>tzung die Beratung von speziellen Beratungsfachkr</w:t>
      </w:r>
      <w:r>
        <w:t>ä</w:t>
      </w:r>
      <w:r>
        <w:t>ften, den Reha-Beraterinnen und -Beratern, wahrgenommen. F</w:t>
      </w:r>
      <w:r>
        <w:t>ü</w:t>
      </w:r>
      <w:r>
        <w:t xml:space="preserve">r die Zusammenarbeit von Schule und Reha-Beratung gilt </w:t>
      </w:r>
      <w:hyperlink r:id="rId47" w:history="1">
        <w:r>
          <w:t>Nummer 3.2</w:t>
        </w:r>
      </w:hyperlink>
      <w:r>
        <w:rPr>
          <w:rFonts w:cs="Calibri"/>
        </w:rPr>
        <w:t xml:space="preserve"> entsprechend.</w:t>
      </w:r>
    </w:p>
    <w:p w14:paraId="4C7D69AC" w14:textId="77777777" w:rsidR="007061C6" w:rsidRDefault="007061C6">
      <w:pPr>
        <w:pStyle w:val="RVfliesstext175nb"/>
        <w:widowControl/>
        <w:rPr>
          <w:rFonts w:cs="Calibri"/>
        </w:rPr>
      </w:pPr>
      <w:r>
        <w:rPr>
          <w:rFonts w:cs="Calibri"/>
        </w:rPr>
        <w:t>Die Reha-Beratung der Arbeitsagentur bietet zus</w:t>
      </w:r>
      <w:r>
        <w:rPr>
          <w:rFonts w:cs="Calibri"/>
        </w:rPr>
        <w:t>ä</w:t>
      </w:r>
      <w:r>
        <w:rPr>
          <w:rFonts w:cs="Calibri"/>
        </w:rPr>
        <w:t xml:space="preserve">tzlich zum Mindestangebot in </w:t>
      </w:r>
      <w:hyperlink r:id="rId48" w:history="1">
        <w:r>
          <w:rPr>
            <w:rFonts w:cs="Calibri"/>
          </w:rPr>
          <w:t>Nummer 3.2</w:t>
        </w:r>
      </w:hyperlink>
      <w:r>
        <w:t xml:space="preserve"> eine Elternveranstaltung pro Abgangsklasse sowie zwei Einzelberatungen pro Sch</w:t>
      </w:r>
      <w:r>
        <w:t>ü</w:t>
      </w:r>
      <w:r>
        <w:t>lerin oder Sch</w:t>
      </w:r>
      <w:r>
        <w:t>ü</w:t>
      </w:r>
      <w:r>
        <w:t>ler an. Die evtl. entstehenden Kosten tr</w:t>
      </w:r>
      <w:r>
        <w:t>ä</w:t>
      </w:r>
      <w:r>
        <w:t>gt die Bundesagentur f</w:t>
      </w:r>
      <w:r>
        <w:t>ü</w:t>
      </w:r>
      <w:r>
        <w:t>r Arbeit im Rahmen der gesetzlichen Vorgaben (z.B. Geb</w:t>
      </w:r>
      <w:r>
        <w:t>ä</w:t>
      </w:r>
      <w:r>
        <w:t>rdendolmetscherin oder -dolmetscher).</w:t>
      </w:r>
    </w:p>
    <w:p w14:paraId="024BC0E8" w14:textId="77777777" w:rsidR="007061C6" w:rsidRDefault="007061C6">
      <w:pPr>
        <w:pStyle w:val="RVfliesstext175nb"/>
        <w:widowControl/>
        <w:rPr>
          <w:rFonts w:cs="Calibri"/>
        </w:rPr>
      </w:pPr>
      <w:r>
        <w:t xml:space="preserve">Zur Vorbereitung der Einzelberatung gibt die Berufsberatung im Rahmen der ersten Berufsorientierungsveranstaltung in der Schule ein sogenanntes </w:t>
      </w:r>
      <w:r>
        <w:t>„</w:t>
      </w:r>
      <w:r>
        <w:t>Arbeitspaket</w:t>
      </w:r>
      <w:r>
        <w:t>“</w:t>
      </w:r>
      <w:r>
        <w:t xml:space="preserve"> aus. Es dient der Optimierung und Intensivierung der Beratung, F</w:t>
      </w:r>
      <w:r>
        <w:t>ö</w:t>
      </w:r>
      <w:r>
        <w:t>rderung und Betreuung dieser Jugendlichen. Die Schule unterst</w:t>
      </w:r>
      <w:r>
        <w:t>ü</w:t>
      </w:r>
      <w:r>
        <w:t>tzt diesen Prozess durch Hinweise im Unterricht und bei Bedarf in Elternveranstaltungen sowie durch B</w:t>
      </w:r>
      <w:r>
        <w:t>ü</w:t>
      </w:r>
      <w:r>
        <w:t>ndelung und zeitnahe R</w:t>
      </w:r>
      <w:r>
        <w:t>ü</w:t>
      </w:r>
      <w:r>
        <w:t>ckgabe der Unterlagen des Arbeitspaketes an die Reha-Beratung.</w:t>
      </w:r>
    </w:p>
    <w:p w14:paraId="2F343A75" w14:textId="77777777" w:rsidR="007061C6" w:rsidRDefault="007061C6">
      <w:pPr>
        <w:pStyle w:val="RVueberschrift285fz"/>
        <w:keepNext/>
        <w:keepLines/>
      </w:pPr>
      <w:bookmarkStart w:id="8" w:name="12-21nr1nr6"/>
      <w:bookmarkEnd w:id="8"/>
      <w:r>
        <w:rPr>
          <w:rFonts w:cs="Arial"/>
        </w:rPr>
        <w:t>6 Sch</w:t>
      </w:r>
      <w:r>
        <w:rPr>
          <w:rFonts w:cs="Arial"/>
        </w:rPr>
        <w:t>ü</w:t>
      </w:r>
      <w:r>
        <w:rPr>
          <w:rFonts w:cs="Arial"/>
        </w:rPr>
        <w:t>lerpraktikum und Hochschulpraktikum</w:t>
      </w:r>
    </w:p>
    <w:p w14:paraId="01B35A80" w14:textId="77777777" w:rsidR="007061C6" w:rsidRDefault="007061C6">
      <w:pPr>
        <w:pStyle w:val="RVfliesstext175nb"/>
        <w:widowControl/>
        <w:rPr>
          <w:rFonts w:cs="Calibri"/>
        </w:rPr>
      </w:pPr>
      <w:r>
        <w:t>Sch</w:t>
      </w:r>
      <w:r>
        <w:t>ü</w:t>
      </w:r>
      <w:r>
        <w:t>lerbetriebspraktika bieten Sch</w:t>
      </w:r>
      <w:r>
        <w:t>ü</w:t>
      </w:r>
      <w:r>
        <w:t>lerinnen und Sch</w:t>
      </w:r>
      <w:r>
        <w:t>ü</w:t>
      </w:r>
      <w:r>
        <w:t>lern die M</w:t>
      </w:r>
      <w:r>
        <w:t>ö</w:t>
      </w:r>
      <w:r>
        <w:t>glichkeit, die Berufs- und Arbeitswelt unmittelbar kennen zu lernen, sich mit ihr auseinanderzusetzen und ihre Eignung f</w:t>
      </w:r>
      <w:r>
        <w:t>ü</w:t>
      </w:r>
      <w:r>
        <w:t>r bestimmte T</w:t>
      </w:r>
      <w:r>
        <w:t>ä</w:t>
      </w:r>
      <w:r>
        <w:t>tigkeiten zutreffender einzusch</w:t>
      </w:r>
      <w:r>
        <w:t>ä</w:t>
      </w:r>
      <w:r>
        <w:t>tzen. Um die Wirksamkeit der Sch</w:t>
      </w:r>
      <w:r>
        <w:t>ü</w:t>
      </w:r>
      <w:r>
        <w:t>lerbetriebspraktika zu sichern, ist eine intensive Vor- und Nachbereitung in der Schule unerl</w:t>
      </w:r>
      <w:r>
        <w:t>ä</w:t>
      </w:r>
      <w:r>
        <w:t>sslich. Zur Erweiterung des Berufswahlspektrums soll das Interesse von Sch</w:t>
      </w:r>
      <w:r>
        <w:t>ü</w:t>
      </w:r>
      <w:r>
        <w:t>lerinnen an technisch-naturwissenschaftlichen und anderen bislang frauenuntypischen Berufen, bei Sch</w:t>
      </w:r>
      <w:r>
        <w:t>ü</w:t>
      </w:r>
      <w:r>
        <w:t>lern das Interesse an p</w:t>
      </w:r>
      <w:r>
        <w:t>ä</w:t>
      </w:r>
      <w:r>
        <w:t>dagogischen, pflegerischen und anderen bislang m</w:t>
      </w:r>
      <w:r>
        <w:t>ä</w:t>
      </w:r>
      <w:r>
        <w:t>nneruntypischen Berufen geweckt und gef</w:t>
      </w:r>
      <w:r>
        <w:t>ö</w:t>
      </w:r>
      <w:r>
        <w:t>rdert werden.</w:t>
      </w:r>
    </w:p>
    <w:p w14:paraId="58A38943" w14:textId="77777777" w:rsidR="007061C6" w:rsidRDefault="007061C6">
      <w:pPr>
        <w:pStyle w:val="RVfliesstext175nb"/>
        <w:keepNext/>
        <w:widowControl/>
        <w:rPr>
          <w:rFonts w:cs="Calibri"/>
        </w:rPr>
      </w:pPr>
      <w:r>
        <w:t>6.1 Praktikumsdauer und -organisation</w:t>
      </w:r>
    </w:p>
    <w:p w14:paraId="14D5A1FE" w14:textId="77777777" w:rsidR="007061C6" w:rsidRDefault="007061C6">
      <w:pPr>
        <w:pStyle w:val="RVfliesstext175nb"/>
        <w:widowControl/>
        <w:rPr>
          <w:rFonts w:cs="Calibri"/>
        </w:rPr>
      </w:pPr>
      <w:r>
        <w:t>Ü</w:t>
      </w:r>
      <w:r>
        <w:t>ber die Grunds</w:t>
      </w:r>
      <w:r>
        <w:t>ä</w:t>
      </w:r>
      <w:r>
        <w:t>tze der Durchf</w:t>
      </w:r>
      <w:r>
        <w:t>ü</w:t>
      </w:r>
      <w:r>
        <w:t>hrung und die Verteilung der Sch</w:t>
      </w:r>
      <w:r>
        <w:t>ü</w:t>
      </w:r>
      <w:r>
        <w:t xml:space="preserve">lerbetriebspraktika entscheidet die Schulkonferenz im Rahmen der Beschlussfassung zum Schulprogramm nach </w:t>
      </w:r>
      <w:hyperlink r:id="rId49" w:history="1">
        <w:r>
          <w:t xml:space="preserve">§ 65 Absatz 2 Nummer 1 </w:t>
        </w:r>
      </w:hyperlink>
      <w:r>
        <w:rPr>
          <w:rFonts w:cs="Calibri"/>
        </w:rPr>
        <w:t>SchulG</w:t>
      </w:r>
      <w:r>
        <w:t>. In den Klassen 9 oder 10 ist ein in der Regel zwei- bis dreiw</w:t>
      </w:r>
      <w:r>
        <w:t>ö</w:t>
      </w:r>
      <w:r>
        <w:t>chiges Sch</w:t>
      </w:r>
      <w:r>
        <w:t>ü</w:t>
      </w:r>
      <w:r>
        <w:t>lerbetriebspraktikum verbindlich. Dar</w:t>
      </w:r>
      <w:r>
        <w:t>ü</w:t>
      </w:r>
      <w:r>
        <w:t>ber hinaus sind ab der 7. Klasse auch weitere Kurzzeitpraktika, sogenannte Schnupperpraktika, zul</w:t>
      </w:r>
      <w:r>
        <w:t>ä</w:t>
      </w:r>
      <w:r>
        <w:t>ssig. Nach Entscheidung der Schulkonferenz kann ein zweites Praktikum von ein- bis dreiw</w:t>
      </w:r>
      <w:r>
        <w:t>ö</w:t>
      </w:r>
      <w:r>
        <w:t>chiger Dauer durchgef</w:t>
      </w:r>
      <w:r>
        <w:t>ü</w:t>
      </w:r>
      <w:r>
        <w:t>hrt werden. Mit den Praktikumsbetrieben sind die organisatorische Durchf</w:t>
      </w:r>
      <w:r>
        <w:t>ü</w:t>
      </w:r>
      <w:r>
        <w:t>hrung des Praktikums und die w</w:t>
      </w:r>
      <w:r>
        <w:t>ä</w:t>
      </w:r>
      <w:r>
        <w:t>hrend des Praktikums von den Sch</w:t>
      </w:r>
      <w:r>
        <w:t>ü</w:t>
      </w:r>
      <w:r>
        <w:t>lerinnen und Sch</w:t>
      </w:r>
      <w:r>
        <w:t>ü</w:t>
      </w:r>
      <w:r>
        <w:t xml:space="preserve">lern zu fertigenden Berichte und Dokumentationen rechtzeitig abzustimmen. </w:t>
      </w:r>
      <w:r>
        <w:t>Ü</w:t>
      </w:r>
      <w:r>
        <w:t>ber die Nachbereitung im Unterricht hinaus sind die Ergebnisse aus den Praktika schriftlich zu dokumentieren. Sie k</w:t>
      </w:r>
      <w:r>
        <w:t>ö</w:t>
      </w:r>
      <w:r>
        <w:t>nnen nach Festlegung durch die Schule in die Leistungsbewertung (z.B. eine Facharbeit) einflie</w:t>
      </w:r>
      <w:r>
        <w:t>ß</w:t>
      </w:r>
      <w:r>
        <w:t>en. Zur Betreuung w</w:t>
      </w:r>
      <w:r>
        <w:t>ä</w:t>
      </w:r>
      <w:r>
        <w:t>hrend des Praktikums f</w:t>
      </w:r>
      <w:r>
        <w:t>ü</w:t>
      </w:r>
      <w:r>
        <w:t>hren Lehrkr</w:t>
      </w:r>
      <w:r>
        <w:t>ä</w:t>
      </w:r>
      <w:r>
        <w:t>fte Besuche in den Praktikumsbetrieben im Rahmen des durch die Abwesenheit der Praktikanten freien Stundenvolumens durch.</w:t>
      </w:r>
    </w:p>
    <w:p w14:paraId="62B43ECD" w14:textId="77777777" w:rsidR="007061C6" w:rsidRDefault="007061C6">
      <w:pPr>
        <w:pStyle w:val="RVfliesstext175nb"/>
        <w:keepNext/>
        <w:widowControl/>
        <w:rPr>
          <w:rFonts w:cs="Calibri"/>
        </w:rPr>
      </w:pPr>
      <w:r>
        <w:t>6.2 Auswahl der Praktikumsbetriebe</w:t>
      </w:r>
    </w:p>
    <w:p w14:paraId="37DA1AC9" w14:textId="77777777" w:rsidR="007061C6" w:rsidRDefault="007061C6">
      <w:pPr>
        <w:pStyle w:val="RVfliesstext175nb"/>
        <w:widowControl/>
        <w:rPr>
          <w:rFonts w:cs="Calibri"/>
        </w:rPr>
      </w:pPr>
      <w:r>
        <w:t>Praktikumsbetriebe sollen so ausgew</w:t>
      </w:r>
      <w:r>
        <w:t>ä</w:t>
      </w:r>
      <w:r>
        <w:t>hlt werden, dass sie vom Wohnsitz aus zumutbar erreicht werden k</w:t>
      </w:r>
      <w:r>
        <w:t>ö</w:t>
      </w:r>
      <w:r>
        <w:t>nnen. Falls das regionale Ausbildungsplatzangebot von Jugendlichen gr</w:t>
      </w:r>
      <w:r>
        <w:t>öß</w:t>
      </w:r>
      <w:r>
        <w:t>ere Mobilit</w:t>
      </w:r>
      <w:r>
        <w:t>ä</w:t>
      </w:r>
      <w:r>
        <w:t>t verlangt, k</w:t>
      </w:r>
      <w:r>
        <w:t>ö</w:t>
      </w:r>
      <w:r>
        <w:t>nnen auch Praktikumspl</w:t>
      </w:r>
      <w:r>
        <w:t>ä</w:t>
      </w:r>
      <w:r>
        <w:t xml:space="preserve">tze, die den Einzugsbereich der Schule </w:t>
      </w:r>
      <w:r>
        <w:t>ü</w:t>
      </w:r>
      <w:r>
        <w:t>berschreiten, genutzt werden. Voraussetzung ist, dass die schulische Betreuung sichergestellt werden kann.</w:t>
      </w:r>
    </w:p>
    <w:p w14:paraId="45426277" w14:textId="77777777" w:rsidR="007061C6" w:rsidRDefault="007061C6">
      <w:pPr>
        <w:pStyle w:val="RVfliesstext175nb"/>
        <w:widowControl/>
        <w:rPr>
          <w:rFonts w:cs="Calibri"/>
        </w:rPr>
      </w:pPr>
      <w:r>
        <w:t>Betriebspraktika f</w:t>
      </w:r>
      <w:r>
        <w:t>ü</w:t>
      </w:r>
      <w:r>
        <w:t>r Berufssch</w:t>
      </w:r>
      <w:r>
        <w:t>ü</w:t>
      </w:r>
      <w:r>
        <w:t>lerinnen und Berufssch</w:t>
      </w:r>
      <w:r>
        <w:t>ü</w:t>
      </w:r>
      <w:r>
        <w:t>ler bed</w:t>
      </w:r>
      <w:r>
        <w:t>ü</w:t>
      </w:r>
      <w:r>
        <w:t>rfen des Einverst</w:t>
      </w:r>
      <w:r>
        <w:t>ä</w:t>
      </w:r>
      <w:r>
        <w:t>ndnisses der Ausbildungsbetriebe.</w:t>
      </w:r>
    </w:p>
    <w:p w14:paraId="1EC85A15" w14:textId="77777777" w:rsidR="007061C6" w:rsidRDefault="007061C6">
      <w:pPr>
        <w:pStyle w:val="RVfliesstext175nb"/>
        <w:keepNext/>
        <w:widowControl/>
        <w:rPr>
          <w:rFonts w:cs="Calibri"/>
        </w:rPr>
      </w:pPr>
      <w:r>
        <w:t>6.3 Praktika im Ausland</w:t>
      </w:r>
    </w:p>
    <w:p w14:paraId="07348BDC" w14:textId="77777777" w:rsidR="007061C6" w:rsidRDefault="007061C6">
      <w:pPr>
        <w:pStyle w:val="RVfliesstext175nb"/>
        <w:widowControl/>
        <w:rPr>
          <w:rFonts w:cs="Calibri"/>
        </w:rPr>
      </w:pPr>
      <w:r>
        <w:t>Praktika im Ausland unterliegen denselben Bedingungen. Sch</w:t>
      </w:r>
      <w:r>
        <w:t>ü</w:t>
      </w:r>
      <w:r>
        <w:t>lerinnen und Sch</w:t>
      </w:r>
      <w:r>
        <w:t>ü</w:t>
      </w:r>
      <w:r>
        <w:t>ler sollen dabei vor allem ihre fremdsprachlichen und interkulturellen Kenntnisse insbesondere auch im berufsbezogenen Bereich verbessern sowie die Lebensbedingungen des Ziellandes kennenlernen.</w:t>
      </w:r>
    </w:p>
    <w:p w14:paraId="05E61B31" w14:textId="77777777" w:rsidR="007061C6" w:rsidRDefault="007061C6">
      <w:pPr>
        <w:pStyle w:val="RVfliesstext175nb"/>
        <w:widowControl/>
        <w:rPr>
          <w:rFonts w:cs="Calibri"/>
        </w:rPr>
      </w:pPr>
      <w:r>
        <w:t>Auslandspraktika k</w:t>
      </w:r>
      <w:r>
        <w:t>ö</w:t>
      </w:r>
      <w:r>
        <w:t>nnen in L</w:t>
      </w:r>
      <w:r>
        <w:t>ä</w:t>
      </w:r>
      <w:r>
        <w:t>ndern der Europ</w:t>
      </w:r>
      <w:r>
        <w:t>ä</w:t>
      </w:r>
      <w:r>
        <w:t>ischen Union auch im Rahmen von Studienfahrten und internationalen Begegnungen durchgef</w:t>
      </w:r>
      <w:r>
        <w:t>ü</w:t>
      </w:r>
      <w:r>
        <w:t>hrt werden.</w:t>
      </w:r>
    </w:p>
    <w:p w14:paraId="67ADD6FA" w14:textId="77777777" w:rsidR="007061C6" w:rsidRDefault="007061C6">
      <w:pPr>
        <w:pStyle w:val="RVfliesstext175nb"/>
        <w:widowControl/>
        <w:rPr>
          <w:rFonts w:cs="Calibri"/>
        </w:rPr>
      </w:pPr>
      <w:r>
        <w:t>Praktika im Ausland finden in Kooperation mit geeigneten Partnerorganisationen (Partnerschule, Kammern, Verb</w:t>
      </w:r>
      <w:r>
        <w:t>ä</w:t>
      </w:r>
      <w:r>
        <w:t>nde usw.) statt. Die Betreuung bei Auslandspraktika kann auch durch Lehrkr</w:t>
      </w:r>
      <w:r>
        <w:t>ä</w:t>
      </w:r>
      <w:r>
        <w:t>fte der Partnerschule oder im Rahmen von bilateralen Vereinbarungen sichergestellt werden. Die abschlie</w:t>
      </w:r>
      <w:r>
        <w:t>ß</w:t>
      </w:r>
      <w:r>
        <w:t>ende Entscheidung obliegt den Bezirksregierungen.</w:t>
      </w:r>
    </w:p>
    <w:p w14:paraId="131D2D29" w14:textId="77777777" w:rsidR="007061C6" w:rsidRDefault="007061C6">
      <w:pPr>
        <w:pStyle w:val="RVfliesstext175nb"/>
        <w:keepNext/>
        <w:widowControl/>
        <w:rPr>
          <w:rFonts w:cs="Calibri"/>
        </w:rPr>
      </w:pPr>
      <w:r>
        <w:t>6.4 Hochschulpraktikum</w:t>
      </w:r>
    </w:p>
    <w:p w14:paraId="615A266E" w14:textId="77777777" w:rsidR="007061C6" w:rsidRDefault="007061C6">
      <w:pPr>
        <w:pStyle w:val="RVfliesstext175nb"/>
        <w:widowControl/>
        <w:rPr>
          <w:rFonts w:cs="Calibri"/>
        </w:rPr>
      </w:pPr>
      <w:r>
        <w:t>Das Ziel der Hochschulpraktika ist zus</w:t>
      </w:r>
      <w:r>
        <w:t>ä</w:t>
      </w:r>
      <w:r>
        <w:t xml:space="preserve">tzlich zur Orientierung </w:t>
      </w:r>
      <w:r>
        <w:t>ü</w:t>
      </w:r>
      <w:r>
        <w:t>ber die Inhalte der Studieng</w:t>
      </w:r>
      <w:r>
        <w:t>ä</w:t>
      </w:r>
      <w:r>
        <w:t>nge eine weitere Verzahnung zwischen weiterf</w:t>
      </w:r>
      <w:r>
        <w:t>ü</w:t>
      </w:r>
      <w:r>
        <w:t>hrenden Schulen und Hochschule herzustellen. Die Studienberatung soll hierbei fr</w:t>
      </w:r>
      <w:r>
        <w:t>ü</w:t>
      </w:r>
      <w:r>
        <w:t xml:space="preserve">hzeitig </w:t>
      </w:r>
      <w:r>
        <w:t>ü</w:t>
      </w:r>
      <w:r>
        <w:t>ber m</w:t>
      </w:r>
      <w:r>
        <w:t>ö</w:t>
      </w:r>
      <w:r>
        <w:t>gliche Studieng</w:t>
      </w:r>
      <w:r>
        <w:t>ä</w:t>
      </w:r>
      <w:r>
        <w:t>nge informieren.</w:t>
      </w:r>
    </w:p>
    <w:p w14:paraId="5A812E10" w14:textId="77777777" w:rsidR="007061C6" w:rsidRDefault="007061C6">
      <w:pPr>
        <w:pStyle w:val="RVfliesstext175nb"/>
        <w:widowControl/>
        <w:rPr>
          <w:rFonts w:cs="Calibri"/>
        </w:rPr>
      </w:pPr>
      <w:r>
        <w:t>Das Praktikum in der Sekundarstufe II kann als Hochschulpraktikum im Rahmen des Standardelements Praxiselemente in Betrieben, Hochschulen und Institutionen absolviert werden. Die Sch</w:t>
      </w:r>
      <w:r>
        <w:t>ü</w:t>
      </w:r>
      <w:r>
        <w:t>lerinnen und Sch</w:t>
      </w:r>
      <w:r>
        <w:t>ü</w:t>
      </w:r>
      <w:r>
        <w:t>ler nehmen f</w:t>
      </w:r>
      <w:r>
        <w:t>ü</w:t>
      </w:r>
      <w:r>
        <w:t>r die Dauer des Praktikums an verschiedenen ausgew</w:t>
      </w:r>
      <w:r>
        <w:t>ä</w:t>
      </w:r>
      <w:r>
        <w:t>hlten Lehrveranstaltungen des regul</w:t>
      </w:r>
      <w:r>
        <w:t>ä</w:t>
      </w:r>
      <w:r>
        <w:t>ren Studienbetriebs teil und erhalten dadurch die M</w:t>
      </w:r>
      <w:r>
        <w:t>ö</w:t>
      </w:r>
      <w:r>
        <w:t>glichkeit, Hochschule, Studienangebote und Studienalltag kennen zu lernen.</w:t>
      </w:r>
    </w:p>
    <w:p w14:paraId="28D10F6E" w14:textId="77777777" w:rsidR="007061C6" w:rsidRDefault="007061C6">
      <w:pPr>
        <w:pStyle w:val="RVfliesstext175nb"/>
        <w:widowControl/>
        <w:rPr>
          <w:rFonts w:cs="Calibri"/>
        </w:rPr>
      </w:pPr>
      <w:r>
        <w:t>Das Hochschulpraktikum kann entweder im Rahmen eines Programms oder auch individuell organisiert sein.</w:t>
      </w:r>
    </w:p>
    <w:p w14:paraId="7749ACD9" w14:textId="77777777" w:rsidR="007061C6" w:rsidRDefault="007061C6">
      <w:pPr>
        <w:pStyle w:val="RVfliesstext175nb"/>
        <w:widowControl/>
        <w:rPr>
          <w:rFonts w:cs="Calibri"/>
        </w:rPr>
      </w:pPr>
      <w:r>
        <w:t>Ansprechpartner seitens der Hochschulen sind die Studienberatungsstellen. Die Teilnahme der Sch</w:t>
      </w:r>
      <w:r>
        <w:t>ü</w:t>
      </w:r>
      <w:r>
        <w:t>lerinnen und Sch</w:t>
      </w:r>
      <w:r>
        <w:t>ü</w:t>
      </w:r>
      <w:r>
        <w:t>ler an den Lehrveranstaltungen erfolgt eigenverantwortlich.</w:t>
      </w:r>
    </w:p>
    <w:p w14:paraId="60790262" w14:textId="77777777" w:rsidR="007061C6" w:rsidRDefault="007061C6">
      <w:pPr>
        <w:pStyle w:val="RVfliesstext175nb"/>
        <w:widowControl/>
        <w:rPr>
          <w:rFonts w:cs="Calibri"/>
        </w:rPr>
      </w:pPr>
      <w:r>
        <w:t>Das Praktikum wird in der Schule vor- und nachbereitet und ggf. in Kooperation mit den Hochschulen weiterentwickelt.</w:t>
      </w:r>
    </w:p>
    <w:p w14:paraId="1D5D45B1" w14:textId="77777777" w:rsidR="007061C6" w:rsidRDefault="007061C6">
      <w:pPr>
        <w:pStyle w:val="RVfliesstext175nb"/>
        <w:keepNext/>
        <w:widowControl/>
        <w:rPr>
          <w:rFonts w:cs="Calibri"/>
        </w:rPr>
      </w:pPr>
      <w:r>
        <w:t>6.5 Rechtliche Absicherung</w:t>
      </w:r>
    </w:p>
    <w:p w14:paraId="1E4753D8" w14:textId="77777777" w:rsidR="007061C6" w:rsidRDefault="007061C6">
      <w:pPr>
        <w:pStyle w:val="RVfliesstext175nb"/>
        <w:widowControl/>
        <w:rPr>
          <w:rFonts w:cs="Calibri"/>
        </w:rPr>
      </w:pPr>
      <w:r>
        <w:t xml:space="preserve">Die Standardelemente der Landesinitiative </w:t>
      </w:r>
      <w:r>
        <w:t>„</w:t>
      </w:r>
      <w:r>
        <w:t>Kein Abschluss ohne Anschluss (KAoA)</w:t>
      </w:r>
      <w:r>
        <w:t>“</w:t>
      </w:r>
      <w:r>
        <w:t xml:space="preserve"> sind zum Teil Ma</w:t>
      </w:r>
      <w:r>
        <w:t>ß</w:t>
      </w:r>
      <w:r>
        <w:t>nahmen gem</w:t>
      </w:r>
      <w:r>
        <w:t>äß</w:t>
      </w:r>
      <w:r>
        <w:t xml:space="preserve"> </w:t>
      </w:r>
      <w:r>
        <w:t>§</w:t>
      </w:r>
      <w:r>
        <w:t xml:space="preserve"> 48 SGB III und gelten als Schulveranstaltungen, bei denen die Jugendlichen Sch</w:t>
      </w:r>
      <w:r>
        <w:t>ü</w:t>
      </w:r>
      <w:r>
        <w:t>lerinnen und Sch</w:t>
      </w:r>
      <w:r>
        <w:t>ü</w:t>
      </w:r>
      <w:r>
        <w:t>ler ihrer Schule sind. F</w:t>
      </w:r>
      <w:r>
        <w:t>ü</w:t>
      </w:r>
      <w:r>
        <w:t>r die Praktika gilt, dass sie nicht Arbeitnehmerinnen und Arbeitnehmer des Praktikumsbetriebs sind und keine Verg</w:t>
      </w:r>
      <w:r>
        <w:t>ü</w:t>
      </w:r>
      <w:r>
        <w:t>tung erhalten. Sie unterliegen in dieser Zeit dem Weisungsrecht des Betriebspersonals. Die Einhaltung der f</w:t>
      </w:r>
      <w:r>
        <w:t>ü</w:t>
      </w:r>
      <w:r>
        <w:t>r den einzelnen Praktikumsbetrieb geltenden Vorschriften zur Sicherheit und zum Gesundheitsschutz am Arbeitsplatz sowie des Jugendarbeitsschutzgesetzes obliegt dem jeweiligen Betrieb.</w:t>
      </w:r>
    </w:p>
    <w:p w14:paraId="31685651" w14:textId="77777777" w:rsidR="007061C6" w:rsidRDefault="007061C6">
      <w:pPr>
        <w:pStyle w:val="RVfliesstext175nb"/>
        <w:widowControl/>
        <w:rPr>
          <w:rFonts w:cs="Calibri"/>
        </w:rPr>
      </w:pPr>
      <w:r>
        <w:t>Bei Praktika au</w:t>
      </w:r>
      <w:r>
        <w:t>ß</w:t>
      </w:r>
      <w:r>
        <w:t>erhalb der Europ</w:t>
      </w:r>
      <w:r>
        <w:t>ä</w:t>
      </w:r>
      <w:r>
        <w:t>ischen Union muss der Praktikumsbetrieb schriftlich versichern, dass er die g</w:t>
      </w:r>
      <w:r>
        <w:t>ä</w:t>
      </w:r>
      <w:r>
        <w:t>ngigen nationalen Standards des Gesundheits- und Arbeitsschutzes erf</w:t>
      </w:r>
      <w:r>
        <w:t>ü</w:t>
      </w:r>
      <w:r>
        <w:t>llt.</w:t>
      </w:r>
    </w:p>
    <w:p w14:paraId="0AC43AE5" w14:textId="77777777" w:rsidR="007061C6" w:rsidRDefault="007061C6">
      <w:pPr>
        <w:pStyle w:val="RVfliesstext175nb"/>
        <w:widowControl/>
        <w:rPr>
          <w:rFonts w:cs="Calibri"/>
        </w:rPr>
      </w:pPr>
      <w:r>
        <w:t>Der Betrieb legt fest, in welchen Betriebsbereichen die Praktikantinnen und Praktikanten nicht t</w:t>
      </w:r>
      <w:r>
        <w:t>ä</w:t>
      </w:r>
      <w:r>
        <w:t>tig werden d</w:t>
      </w:r>
      <w:r>
        <w:t>ü</w:t>
      </w:r>
      <w:r>
        <w:t>rfen. Soweit aus gesetzlichen Gr</w:t>
      </w:r>
      <w:r>
        <w:t>ü</w:t>
      </w:r>
      <w:r>
        <w:t xml:space="preserve">nden erforderlich, sind dem Betrieb die Bescheinigung(en) </w:t>
      </w:r>
      <w:r>
        <w:t>ü</w:t>
      </w:r>
      <w:r>
        <w:t>ber die Belehrung(en) nach dem Infektionsschutzgesetz vorzulegen. In Zweifelsf</w:t>
      </w:r>
      <w:r>
        <w:t>ä</w:t>
      </w:r>
      <w:r>
        <w:t>llen erteilen die Gesundheits</w:t>
      </w:r>
      <w:r>
        <w:t>ä</w:t>
      </w:r>
      <w:r>
        <w:t>mter Auskunft. Zu Fragen des Arbeitsschutzes erteilt die Schulaufsicht Auskunft. Kosten f</w:t>
      </w:r>
      <w:r>
        <w:t>ü</w:t>
      </w:r>
      <w:r>
        <w:t>r gesetzlich vorgeschriebene Belehrung(en) nach dem Infektionsschutzgesetz tr</w:t>
      </w:r>
      <w:r>
        <w:t>ä</w:t>
      </w:r>
      <w:r>
        <w:t xml:space="preserve">gt bei Schulen in </w:t>
      </w:r>
      <w:r>
        <w:t>ö</w:t>
      </w:r>
      <w:r>
        <w:t>ffentlicher Tr</w:t>
      </w:r>
      <w:r>
        <w:t>ä</w:t>
      </w:r>
      <w:r>
        <w:t>gerschaft der Schultr</w:t>
      </w:r>
      <w:r>
        <w:t>ä</w:t>
      </w:r>
      <w:r>
        <w:t>ger.</w:t>
      </w:r>
    </w:p>
    <w:p w14:paraId="25141206" w14:textId="77777777" w:rsidR="007061C6" w:rsidRDefault="007061C6">
      <w:pPr>
        <w:pStyle w:val="RVfliesstext175nb"/>
        <w:widowControl/>
        <w:rPr>
          <w:rFonts w:cs="Calibri"/>
        </w:rPr>
      </w:pPr>
      <w:r>
        <w:t>Die Schulaufsicht unterst</w:t>
      </w:r>
      <w:r>
        <w:t>ü</w:t>
      </w:r>
      <w:r>
        <w:t>tzt die Vorbereitung und Durchf</w:t>
      </w:r>
      <w:r>
        <w:t>ü</w:t>
      </w:r>
      <w:r>
        <w:t>hrung von Betriebspraktika durch Merkbl</w:t>
      </w:r>
      <w:r>
        <w:t>ä</w:t>
      </w:r>
      <w:r>
        <w:t xml:space="preserve">tter zum Arbeitsschutz, die den Schulen </w:t>
      </w:r>
      <w:r>
        <w:t>ü</w:t>
      </w:r>
      <w:r>
        <w:t>ber die Beir</w:t>
      </w:r>
      <w:r>
        <w:t>ä</w:t>
      </w:r>
      <w:r>
        <w:t>te Schule und Beruf zur Verf</w:t>
      </w:r>
      <w:r>
        <w:t>ü</w:t>
      </w:r>
      <w:r>
        <w:t>gung gestellt werden.</w:t>
      </w:r>
    </w:p>
    <w:p w14:paraId="0E0437D1" w14:textId="77777777" w:rsidR="007061C6" w:rsidRDefault="007061C6">
      <w:pPr>
        <w:pStyle w:val="RVfliesstext175nb"/>
        <w:widowControl/>
        <w:rPr>
          <w:rFonts w:cs="Calibri"/>
        </w:rPr>
      </w:pPr>
      <w:r>
        <w:t>Als Schulveranstaltungen unterliegen Sch</w:t>
      </w:r>
      <w:r>
        <w:t>ü</w:t>
      </w:r>
      <w:r>
        <w:t>lerbetriebspraktika im In- und Ausland der gesetzlichen Unfallversicherung. Falls eine Haftpflichtversicherung erforderlich ist, tr</w:t>
      </w:r>
      <w:r>
        <w:t>ä</w:t>
      </w:r>
      <w:r>
        <w:t>gt der Schultr</w:t>
      </w:r>
      <w:r>
        <w:t>ä</w:t>
      </w:r>
      <w:r>
        <w:t>ger die Kosten (</w:t>
      </w:r>
      <w:hyperlink r:id="rId50" w:history="1">
        <w:r>
          <w:t xml:space="preserve">§ 94 Absatz 1 </w:t>
        </w:r>
      </w:hyperlink>
      <w:r>
        <w:rPr>
          <w:rFonts w:cs="Calibri"/>
        </w:rPr>
        <w:t>SchulG</w:t>
      </w:r>
      <w:r>
        <w:t xml:space="preserve"> - BASS 1-1). Bei Auslandsaufenthalten wird der Abschluss eines Privatversicherungspaketes durch die Eltern empfohlen.</w:t>
      </w:r>
    </w:p>
    <w:p w14:paraId="52DDF2EA" w14:textId="77777777" w:rsidR="007061C6" w:rsidRDefault="007061C6">
      <w:pPr>
        <w:pStyle w:val="RVueberschrift285fz"/>
        <w:keepNext/>
        <w:keepLines/>
      </w:pPr>
      <w:bookmarkStart w:id="9" w:name="12-21nr1nr7"/>
      <w:bookmarkEnd w:id="9"/>
      <w:r>
        <w:rPr>
          <w:rFonts w:cs="Arial"/>
        </w:rPr>
        <w:t>7 Qualifizierung der Lehrkr</w:t>
      </w:r>
      <w:r>
        <w:rPr>
          <w:rFonts w:cs="Arial"/>
        </w:rPr>
        <w:t>ä</w:t>
      </w:r>
      <w:r>
        <w:rPr>
          <w:rFonts w:cs="Arial"/>
        </w:rPr>
        <w:t>fte</w:t>
      </w:r>
    </w:p>
    <w:p w14:paraId="27BCD85F" w14:textId="77777777" w:rsidR="007061C6" w:rsidRDefault="007061C6">
      <w:pPr>
        <w:pStyle w:val="RVfliesstext175nb"/>
        <w:keepNext/>
        <w:widowControl/>
        <w:rPr>
          <w:rFonts w:cs="Calibri"/>
        </w:rPr>
      </w:pPr>
      <w:r>
        <w:t>7.1 Fortbildung</w:t>
      </w:r>
    </w:p>
    <w:p w14:paraId="12C5746E" w14:textId="77777777" w:rsidR="007061C6" w:rsidRDefault="007061C6">
      <w:pPr>
        <w:pStyle w:val="RVfliesstext175nb"/>
        <w:widowControl/>
        <w:rPr>
          <w:rFonts w:cs="Calibri"/>
        </w:rPr>
      </w:pPr>
      <w:r>
        <w:t>Die Planung und Realisierung eines schul- und standortbezogenen Curriculums der Beruflichen Orientierung ist eine Aufgabe aller Lehrerinnen und Lehrer der Schulen der Sekundarstufen I und II. Die Schulen sollen im Rahmen ihrer Fortbildungsplanung Fragen der Beruflichen Orientierung ber</w:t>
      </w:r>
      <w:r>
        <w:t>ü</w:t>
      </w:r>
      <w:r>
        <w:t>cksichtigen. Soweit m</w:t>
      </w:r>
      <w:r>
        <w:t>ö</w:t>
      </w:r>
      <w:r>
        <w:t>glich sollen in schulinterne Fortbildungsma</w:t>
      </w:r>
      <w:r>
        <w:t>ß</w:t>
      </w:r>
      <w:r>
        <w:t>nahmen neben Moderatorinnen und Moderatoren der staatlichen Lehrerfortbildung und Fachkr</w:t>
      </w:r>
      <w:r>
        <w:t>ä</w:t>
      </w:r>
      <w:r>
        <w:t xml:space="preserve">ften der Arbeitsverwaltung auch Expertinnen und Experten aus den Hochschulen sowie Vertreterinnen und Vertreter der </w:t>
      </w:r>
      <w:r>
        <w:t>ö</w:t>
      </w:r>
      <w:r>
        <w:t>rtlichen Wirtschaft einbezogen werden.</w:t>
      </w:r>
    </w:p>
    <w:p w14:paraId="3C10511D" w14:textId="77777777" w:rsidR="007061C6" w:rsidRDefault="007061C6">
      <w:pPr>
        <w:pStyle w:val="RVfliesstext175nb"/>
        <w:keepNext/>
        <w:widowControl/>
        <w:rPr>
          <w:rFonts w:cs="Calibri"/>
        </w:rPr>
      </w:pPr>
      <w:r>
        <w:t>7.2 Lehrerbetriebspraktika</w:t>
      </w:r>
    </w:p>
    <w:p w14:paraId="5904A55E" w14:textId="77777777" w:rsidR="007061C6" w:rsidRDefault="007061C6">
      <w:pPr>
        <w:pStyle w:val="RVfliesstext175nb"/>
        <w:widowControl/>
        <w:rPr>
          <w:rFonts w:cs="Calibri"/>
        </w:rPr>
      </w:pPr>
      <w:r>
        <w:t>Um Lehrkr</w:t>
      </w:r>
      <w:r>
        <w:t>ä</w:t>
      </w:r>
      <w:r>
        <w:t>ften der Sekundarstufen I und II die M</w:t>
      </w:r>
      <w:r>
        <w:t>ö</w:t>
      </w:r>
      <w:r>
        <w:t>glichkeit zu geben, au</w:t>
      </w:r>
      <w:r>
        <w:t>ß</w:t>
      </w:r>
      <w:r>
        <w:t xml:space="preserve">erhalb ihres </w:t>
      </w:r>
      <w:r>
        <w:t>ü</w:t>
      </w:r>
      <w:r>
        <w:t>blichen T</w:t>
      </w:r>
      <w:r>
        <w:t>ä</w:t>
      </w:r>
      <w:r>
        <w:t>tigkeitsfeldes die Wirtschafts- und Arbeitswelt und ihre allgemeinen Zusammenh</w:t>
      </w:r>
      <w:r>
        <w:t>ä</w:t>
      </w:r>
      <w:r>
        <w:t>nge durch eigene Mitarbeit in Betrieben kennen zu lernen, sollen verst</w:t>
      </w:r>
      <w:r>
        <w:t>ä</w:t>
      </w:r>
      <w:r>
        <w:t>rkt Lehrerbetriebspraktika durchgef</w:t>
      </w:r>
      <w:r>
        <w:t>ü</w:t>
      </w:r>
      <w:r>
        <w:t>hrt werden. Dadurch sollen Lehrkr</w:t>
      </w:r>
      <w:r>
        <w:t>ä</w:t>
      </w:r>
      <w:r>
        <w:t>fte ihre Beratungskompetenz erh</w:t>
      </w:r>
      <w:r>
        <w:t>ö</w:t>
      </w:r>
      <w:r>
        <w:t>hen und berufsfeldbezogene Erfahrungen sammeln, unter anderem auch, um Rollenstereotypen hinsichtlich vermeintlich frauen- und m</w:t>
      </w:r>
      <w:r>
        <w:t>ä</w:t>
      </w:r>
      <w:r>
        <w:t>nnertypischer Berufe entgegenwirken zu k</w:t>
      </w:r>
      <w:r>
        <w:t>ö</w:t>
      </w:r>
      <w:r>
        <w:t>nnen.</w:t>
      </w:r>
    </w:p>
    <w:p w14:paraId="2248ED34" w14:textId="77777777" w:rsidR="007061C6" w:rsidRDefault="007061C6">
      <w:pPr>
        <w:pStyle w:val="RVfliesstext175nb"/>
        <w:widowControl/>
        <w:rPr>
          <w:rFonts w:cs="Calibri"/>
        </w:rPr>
      </w:pPr>
      <w:r>
        <w:t>Lehrerbetriebspraktika werden in der Eigenverantwortung der Schule durchgef</w:t>
      </w:r>
      <w:r>
        <w:t>ü</w:t>
      </w:r>
      <w:r>
        <w:t>hrt und von der Schulleiterin oder dem Schulleiter genehmigt. Bei Bedarf ber</w:t>
      </w:r>
      <w:r>
        <w:t>ä</w:t>
      </w:r>
      <w:r>
        <w:t>t die zust</w:t>
      </w:r>
      <w:r>
        <w:t>ä</w:t>
      </w:r>
      <w:r>
        <w:t>ndige Schulaufsicht die Schulen. Lehrerbetriebspraktika sollen f</w:t>
      </w:r>
      <w:r>
        <w:t>ü</w:t>
      </w:r>
      <w:r>
        <w:t>r Lehrkr</w:t>
      </w:r>
      <w:r>
        <w:t>ä</w:t>
      </w:r>
      <w:r>
        <w:t>fte allgemeinbildender Schulen bis zu zwei, f</w:t>
      </w:r>
      <w:r>
        <w:t>ü</w:t>
      </w:r>
      <w:r>
        <w:t>r Lehrkr</w:t>
      </w:r>
      <w:r>
        <w:t>ä</w:t>
      </w:r>
      <w:r>
        <w:t>fte am Berufskolleg bis zu vier Wochen dauern.</w:t>
      </w:r>
    </w:p>
    <w:p w14:paraId="62C0A680" w14:textId="77777777" w:rsidR="007061C6" w:rsidRDefault="007061C6">
      <w:pPr>
        <w:pStyle w:val="RVfliesstext175nb"/>
        <w:widowControl/>
        <w:rPr>
          <w:rFonts w:cs="Calibri"/>
        </w:rPr>
      </w:pPr>
      <w:r>
        <w:t xml:space="preserve">Es ist anzustreben, dass in Absprache mit der </w:t>
      </w:r>
      <w:r>
        <w:t>ö</w:t>
      </w:r>
      <w:r>
        <w:t>rtlichen Wirtschaft im Rahmen von Lehrerbetriebspraktika ein Personalaustausch zwischen Lehrkr</w:t>
      </w:r>
      <w:r>
        <w:t>ä</w:t>
      </w:r>
      <w:r>
        <w:t xml:space="preserve">ften und den mit der betrieblichen Ausbildung befassten Personen erfolgt. In diesem Fall </w:t>
      </w:r>
      <w:r>
        <w:t>ü</w:t>
      </w:r>
      <w:r>
        <w:t>bernehmen die am Austausch Beteiligten jeweils Aufgaben in Schule bzw. Betrieb, die ihren F</w:t>
      </w:r>
      <w:r>
        <w:t>ä</w:t>
      </w:r>
      <w:r>
        <w:t>higkeiten entsprechen.</w:t>
      </w:r>
    </w:p>
    <w:p w14:paraId="13C068B3" w14:textId="77777777" w:rsidR="007061C6" w:rsidRDefault="007061C6">
      <w:pPr>
        <w:pStyle w:val="RVfliesstext175nb"/>
        <w:widowControl/>
        <w:rPr>
          <w:rFonts w:cs="Calibri"/>
        </w:rPr>
      </w:pPr>
      <w:r>
        <w:t xml:space="preserve">Lehrerbetriebspraktika sind dienstliche Veranstaltungen. Der Dienstherr </w:t>
      </w:r>
      <w:r>
        <w:t>ü</w:t>
      </w:r>
      <w:r>
        <w:t>bernimmt den Dienstunfallschutz, sofern nicht eine betriebliche Versicherung eintritt. Mittel f</w:t>
      </w:r>
      <w:r>
        <w:t>ü</w:t>
      </w:r>
      <w:r>
        <w:t>r Reisekosten f</w:t>
      </w:r>
      <w:r>
        <w:t>ü</w:t>
      </w:r>
      <w:r>
        <w:t>r die Fahrt vom Wohnort zum Betrieb stehen nicht zur Verf</w:t>
      </w:r>
      <w:r>
        <w:t>ü</w:t>
      </w:r>
      <w:r>
        <w:t>gung. Den Lehrkr</w:t>
      </w:r>
      <w:r>
        <w:t>ä</w:t>
      </w:r>
      <w:r>
        <w:t>ften sollten deshalb h</w:t>
      </w:r>
      <w:r>
        <w:t>ö</w:t>
      </w:r>
      <w:r>
        <w:t>chstens vergleichbare Kosten wie beim Weg zu ihrer Schule entstehen.</w:t>
      </w:r>
    </w:p>
    <w:p w14:paraId="577D5997" w14:textId="77777777" w:rsidR="007061C6" w:rsidRDefault="007061C6">
      <w:pPr>
        <w:pStyle w:val="RVfliesstext175fb"/>
        <w:widowControl/>
      </w:pPr>
      <w:r>
        <w:rPr>
          <w:rFonts w:cs="Arial"/>
        </w:rPr>
        <w:t>III. Der Runderlass tritt am Tag nach der Ver</w:t>
      </w:r>
      <w:r>
        <w:rPr>
          <w:rFonts w:cs="Arial"/>
        </w:rPr>
        <w:t>ö</w:t>
      </w:r>
      <w:r>
        <w:rPr>
          <w:rFonts w:cs="Arial"/>
        </w:rPr>
        <w:t>ffentlichung in Kraft.</w:t>
      </w:r>
    </w:p>
    <w:p w14:paraId="7EE2E964" w14:textId="77777777" w:rsidR="007061C6" w:rsidRDefault="007061C6">
      <w:pPr>
        <w:pStyle w:val="RVfliesstext175nb"/>
        <w:widowControl/>
        <w:rPr>
          <w:rFonts w:cs="Calibri"/>
        </w:rPr>
      </w:pPr>
      <w:r>
        <w:t>Gleichzeitig tritt der Runderlass des Ministeriums f</w:t>
      </w:r>
      <w:r>
        <w:t>ü</w:t>
      </w:r>
      <w:r>
        <w:t>r Schule und Bildung vom 16.09.2019 (BASS 12-21 Nr. 1) au</w:t>
      </w:r>
      <w:r>
        <w:t>ß</w:t>
      </w:r>
      <w:r>
        <w:t>er Kraft.</w:t>
      </w:r>
    </w:p>
    <w:p w14:paraId="6220A4FA" w14:textId="77777777" w:rsidR="007061C6" w:rsidRDefault="007061C6">
      <w:pPr>
        <w:pStyle w:val="RVfliesstext175nb"/>
        <w:widowControl/>
      </w:pPr>
    </w:p>
    <w:p w14:paraId="1965EA35" w14:textId="77777777" w:rsidR="007061C6" w:rsidRDefault="007061C6">
      <w:pPr>
        <w:pStyle w:val="RVfliesstext175nb"/>
        <w:widowControl/>
        <w:rPr>
          <w:rFonts w:cs="Calibri"/>
        </w:rPr>
      </w:pPr>
    </w:p>
    <w:sectPr w:rsidR="00000000">
      <w:footerReference w:type="default" r:id="rId51"/>
      <w:footnotePr>
        <w:numRestart w:val="eachPage"/>
      </w:footnotePr>
      <w:type w:val="continuous"/>
      <w:pgSz w:w="11906" w:h="16838"/>
      <w:pgMar w:top="1152" w:right="1124" w:bottom="982" w:left="784" w:header="720" w:footer="720" w:gutter="0"/>
      <w:cols w:num="2" w:space="22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88861" w14:textId="77777777" w:rsidR="007061C6" w:rsidRDefault="007061C6">
      <w:r>
        <w:separator/>
      </w:r>
    </w:p>
  </w:endnote>
  <w:endnote w:type="continuationSeparator" w:id="0">
    <w:p w14:paraId="290FDABB" w14:textId="77777777" w:rsidR="007061C6" w:rsidRDefault="0070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auto"/>
    <w:notTrueType/>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304B" w14:textId="77777777" w:rsidR="007061C6" w:rsidRDefault="007061C6">
    <w:pPr>
      <w:pStyle w:val="RVfliesstext175nb"/>
      <w:widowControl/>
      <w:tabs>
        <w:tab w:val="left" w:pos="4989"/>
        <w:tab w:val="left" w:pos="7455"/>
        <w:tab w:val="left" w:pos="9978"/>
      </w:tabs>
      <w:jc w:val="center"/>
      <w:rPr>
        <w:rFonts w:cs="Calibri"/>
      </w:rPr>
    </w:pPr>
    <w:r>
      <w:rPr>
        <w:noProof/>
      </w:rPr>
      <w:pict w14:anchorId="5A9B771C">
        <v:shapetype id="_x0000_t202" coordsize="21600,21600" o:spt="202" path="m,l,21600r21600,l21600,xe">
          <v:stroke joinstyle="miter"/>
          <v:path gradientshapeok="t" o:connecttype="rect"/>
        </v:shapetype>
        <v:shape id="_x0000_s2049" type="#_x0000_t202" style="position:absolute;left:0;text-align:left;margin-left:0;margin-top:0;width:1.15pt;height:11pt;z-index:251659264;visibility:visible;mso-wrap-distance-left:0;mso-wrap-distance-right:0;mso-position-horizontal:left;mso-position-horizontal-relative:text;mso-position-vertical:bottom;mso-position-vertical-relative:text" o:allowincell="f" stroked="f" strokeweight="0">
          <v:textbox inset="0,0,0,0">
            <w:txbxContent>
              <w:p w14:paraId="608F0408" w14:textId="77777777" w:rsidR="007061C6" w:rsidRDefault="007061C6">
                <w:pPr>
                  <w:pStyle w:val="RVfliesstext175nb"/>
                  <w:widowControl/>
                  <w:tabs>
                    <w:tab w:val="left" w:pos="4989"/>
                    <w:tab w:val="left" w:pos="7455"/>
                    <w:tab w:val="left" w:pos="9978"/>
                  </w:tabs>
                  <w:jc w:val="cente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7679" w14:textId="77777777" w:rsidR="007061C6" w:rsidRDefault="007061C6">
      <w:pPr>
        <w:rPr>
          <w:rFonts w:ascii="Helvetica" w:eastAsiaTheme="minorEastAsia" w:hAnsi="Helvetica"/>
          <w:sz w:val="24"/>
        </w:rPr>
      </w:pPr>
      <w:r>
        <w:rPr>
          <w:rFonts w:ascii="Helvetica" w:eastAsiaTheme="minorEastAsia" w:hAnsi="Helvetica" w:cs="Times New Roman"/>
          <w:sz w:val="24"/>
        </w:rPr>
        <w:separator/>
      </w:r>
    </w:p>
  </w:footnote>
  <w:footnote w:type="continuationSeparator" w:id="0">
    <w:p w14:paraId="07A51CDA" w14:textId="77777777" w:rsidR="007061C6" w:rsidRDefault="0070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D1146"/>
    <w:rsid w:val="007061C6"/>
    <w:rsid w:val="00A339FA"/>
    <w:rsid w:val="00CD1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8CBD03"/>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Calibri" w:eastAsia="Times New Roman" w:hAnsi="Calibri" w:cs="Calibri"/>
      <w:sz w:val="22"/>
      <w:lang w:val="en-US"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uiPriority w:val="99"/>
    <w:pPr>
      <w:spacing w:before="240" w:after="120"/>
    </w:pPr>
    <w:rPr>
      <w:rFonts w:ascii="Carlito" w:hAnsi="Carlito"/>
      <w:sz w:val="28"/>
    </w:rPr>
  </w:style>
  <w:style w:type="paragraph" w:styleId="Textkrper">
    <w:name w:val="Body Text"/>
    <w:basedOn w:val="Standard"/>
    <w:link w:val="TextkrperZchn"/>
    <w:uiPriority w:val="99"/>
    <w:pPr>
      <w:spacing w:after="140" w:line="276" w:lineRule="auto"/>
    </w:pPr>
    <w:rPr>
      <w:rFonts w:ascii="Helvetica" w:eastAsiaTheme="minorEastAsia" w:hAnsi="Helvetica" w:cs="Times New Roman"/>
      <w:sz w:val="24"/>
    </w:rPr>
  </w:style>
  <w:style w:type="character" w:customStyle="1" w:styleId="TextkrperZchn">
    <w:name w:val="Textkörper Zchn"/>
    <w:basedOn w:val="Absatz-Standardschriftart"/>
    <w:link w:val="Textkrper"/>
    <w:uiPriority w:val="99"/>
    <w:semiHidden/>
    <w:rPr>
      <w:rFonts w:ascii="Calibri" w:eastAsia="Times New Roman" w:hAnsi="Calibri" w:cs="Mangal"/>
      <w:sz w:val="22"/>
      <w:lang w:val="en-US" w:eastAsia="zh-CN" w:bidi="hi-IN"/>
    </w:rPr>
  </w:style>
  <w:style w:type="paragraph" w:styleId="Beschriftung">
    <w:name w:val="caption"/>
    <w:basedOn w:val="Standard"/>
    <w:uiPriority w:val="99"/>
    <w:qFormat/>
    <w:pPr>
      <w:suppressLineNumbers/>
      <w:spacing w:before="120" w:after="120"/>
    </w:pPr>
    <w:rPr>
      <w:rFonts w:ascii="Helvetica" w:eastAsiaTheme="minorEastAsia" w:hAnsi="Helvetica"/>
      <w:i/>
      <w:sz w:val="24"/>
    </w:rPr>
  </w:style>
  <w:style w:type="paragraph" w:customStyle="1" w:styleId="Index">
    <w:name w:val="Index"/>
    <w:basedOn w:val="Standard"/>
    <w:uiPriority w:val="99"/>
    <w:pPr>
      <w:suppressLineNumbers/>
    </w:pPr>
    <w:rPr>
      <w:rFonts w:ascii="Helvetica" w:eastAsiaTheme="minorEastAsia" w:hAnsi="Helvetica" w:cs="Lohit Devanagari"/>
      <w:sz w:val="24"/>
    </w:rPr>
  </w:style>
  <w:style w:type="paragraph" w:styleId="berarbeitung">
    <w:name w:val="Revision"/>
    <w:basedOn w:val="Standard"/>
    <w:uiPriority w:val="99"/>
    <w:pPr>
      <w:spacing w:line="240" w:lineRule="exact"/>
    </w:pPr>
    <w:rPr>
      <w:lang w:val="de-DE"/>
    </w:rPr>
  </w:style>
  <w:style w:type="paragraph" w:customStyle="1" w:styleId="Bass-Nr">
    <w:name w:val="Bass-Nr"/>
    <w:basedOn w:val="Standard"/>
    <w:uiPriority w:val="99"/>
    <w:pPr>
      <w:spacing w:line="200" w:lineRule="atLeast"/>
    </w:pPr>
    <w:rPr>
      <w:rFonts w:ascii="Arial" w:hAnsi="Arial" w:cs="Arial"/>
      <w:b/>
      <w:color w:val="000000"/>
      <w:sz w:val="20"/>
      <w:lang w:val="de-DE"/>
    </w:rPr>
  </w:style>
  <w:style w:type="paragraph" w:customStyle="1" w:styleId="BASS-Nr-ABl">
    <w:name w:val="BASS-Nr-ABl"/>
    <w:basedOn w:val="Standard"/>
    <w:uiPriority w:val="99"/>
    <w:pPr>
      <w:tabs>
        <w:tab w:val="left" w:pos="800"/>
      </w:tabs>
      <w:spacing w:line="200" w:lineRule="atLeast"/>
    </w:pPr>
    <w:rPr>
      <w:rFonts w:ascii="Arial" w:hAnsi="Arial"/>
      <w:b/>
      <w:color w:val="666666"/>
      <w:sz w:val="20"/>
      <w:lang w:val="de-DE"/>
    </w:rPr>
  </w:style>
  <w:style w:type="paragraph" w:customStyle="1" w:styleId="RLtabellenkopf90flweiss">
    <w:name w:val="RL_tabellenkopf_90_f_l_weiss"/>
    <w:basedOn w:val="Standard"/>
    <w:uiPriority w:val="99"/>
    <w:pPr>
      <w:tabs>
        <w:tab w:val="left" w:pos="104"/>
      </w:tabs>
      <w:spacing w:line="190" w:lineRule="exact"/>
      <w:ind w:left="1" w:hanging="1"/>
    </w:pPr>
    <w:rPr>
      <w:rFonts w:ascii="Arial" w:hAnsi="Arial" w:cs="Arial"/>
      <w:b/>
      <w:color w:val="FFFFFF"/>
      <w:sz w:val="18"/>
      <w:lang w:val="de-DE"/>
    </w:rPr>
  </w:style>
  <w:style w:type="paragraph" w:customStyle="1" w:styleId="RVAnlagenpdfAnkerleer20">
    <w:name w:val="RV_Anlagen_pdf_Anker_leer_20"/>
    <w:basedOn w:val="Standard"/>
    <w:uiPriority w:val="99"/>
    <w:pPr>
      <w:spacing w:line="40" w:lineRule="exact"/>
      <w:ind w:left="1" w:hanging="1"/>
      <w:jc w:val="both"/>
    </w:pPr>
    <w:rPr>
      <w:rFonts w:ascii="Arial" w:hAnsi="Arial"/>
      <w:color w:val="000000"/>
      <w:sz w:val="4"/>
      <w:lang w:val="de-DE"/>
    </w:rPr>
  </w:style>
  <w:style w:type="paragraph" w:customStyle="1" w:styleId="RVAnlagenabstandleer75">
    <w:name w:val="RV_Anlagenabstand_leer_75"/>
    <w:basedOn w:val="Standard"/>
    <w:uiPriority w:val="99"/>
    <w:pPr>
      <w:spacing w:before="40" w:after="20" w:line="130" w:lineRule="exact"/>
      <w:ind w:left="1" w:hanging="1"/>
      <w:jc w:val="both"/>
    </w:pPr>
    <w:rPr>
      <w:rFonts w:ascii="Arial" w:hAnsi="Arial" w:cs="Arial"/>
      <w:color w:val="000000"/>
      <w:sz w:val="13"/>
      <w:lang w:val="de-DE"/>
    </w:rPr>
  </w:style>
  <w:style w:type="paragraph" w:customStyle="1" w:styleId="RVfliesstext175fb">
    <w:name w:val="RV_fliesstext_1_75_f_b"/>
    <w:basedOn w:val="Standard"/>
    <w:uiPriority w:val="99"/>
    <w:pPr>
      <w:spacing w:before="60" w:after="40" w:line="160" w:lineRule="exact"/>
      <w:ind w:left="1" w:hanging="1"/>
      <w:jc w:val="both"/>
    </w:pPr>
    <w:rPr>
      <w:rFonts w:ascii="Arial" w:hAnsi="Arial"/>
      <w:b/>
      <w:color w:val="000000"/>
      <w:sz w:val="15"/>
      <w:lang w:val="de-DE"/>
    </w:rPr>
  </w:style>
  <w:style w:type="paragraph" w:customStyle="1" w:styleId="RVfliesstext175fl">
    <w:name w:val="RV_fliesstext_1_75_f_l"/>
    <w:basedOn w:val="Standard"/>
    <w:uiPriority w:val="99"/>
    <w:pPr>
      <w:spacing w:before="60" w:after="40" w:line="160" w:lineRule="exact"/>
      <w:ind w:left="1" w:hanging="1"/>
    </w:pPr>
    <w:rPr>
      <w:rFonts w:ascii="Arial" w:hAnsi="Arial" w:cs="Arial"/>
      <w:b/>
      <w:color w:val="000000"/>
      <w:sz w:val="15"/>
      <w:lang w:val="de-DE"/>
    </w:rPr>
  </w:style>
  <w:style w:type="paragraph" w:customStyle="1" w:styleId="RVfliesstext175kb">
    <w:name w:val="RV_fliesstext_1_75_k_b"/>
    <w:basedOn w:val="Standard"/>
    <w:uiPriority w:val="99"/>
    <w:pPr>
      <w:spacing w:after="40" w:line="160" w:lineRule="exact"/>
      <w:ind w:left="1" w:hanging="1"/>
      <w:jc w:val="both"/>
    </w:pPr>
    <w:rPr>
      <w:rFonts w:ascii="Arial" w:hAnsi="Arial"/>
      <w:i/>
      <w:color w:val="000000"/>
      <w:sz w:val="15"/>
      <w:lang w:val="de-DE"/>
    </w:rPr>
  </w:style>
  <w:style w:type="paragraph" w:customStyle="1" w:styleId="RVfliesstext175nb">
    <w:name w:val="RV_fliesstext_1_75_n_b"/>
    <w:basedOn w:val="Standard"/>
    <w:uiPriority w:val="99"/>
    <w:pPr>
      <w:spacing w:before="60" w:after="40" w:line="160" w:lineRule="exact"/>
      <w:ind w:left="1" w:hanging="1"/>
      <w:jc w:val="both"/>
    </w:pPr>
    <w:rPr>
      <w:rFonts w:ascii="Arial" w:hAnsi="Arial" w:cs="Arial"/>
      <w:color w:val="000000"/>
      <w:sz w:val="15"/>
      <w:lang w:val="de-DE"/>
    </w:rPr>
  </w:style>
  <w:style w:type="paragraph" w:customStyle="1" w:styleId="RVfliesstext175nl">
    <w:name w:val="RV_fliesstext_1_75_n_l"/>
    <w:basedOn w:val="Standard"/>
    <w:uiPriority w:val="99"/>
    <w:pPr>
      <w:spacing w:before="40" w:after="20" w:line="150" w:lineRule="exact"/>
      <w:ind w:left="1" w:hanging="1"/>
    </w:pPr>
    <w:rPr>
      <w:rFonts w:ascii="Arial" w:hAnsi="Arial"/>
      <w:color w:val="000000"/>
      <w:sz w:val="15"/>
      <w:lang w:val="de-DE"/>
    </w:rPr>
  </w:style>
  <w:style w:type="paragraph" w:customStyle="1" w:styleId="RVFunote160kb">
    <w:name w:val="RV_Fuﾟnote_1_60_k_b"/>
    <w:basedOn w:val="Standard"/>
    <w:uiPriority w:val="99"/>
    <w:pPr>
      <w:tabs>
        <w:tab w:val="left" w:pos="170"/>
      </w:tabs>
      <w:spacing w:after="20" w:line="120" w:lineRule="exact"/>
      <w:ind w:left="171" w:hanging="171"/>
      <w:jc w:val="both"/>
    </w:pPr>
    <w:rPr>
      <w:rFonts w:ascii="Arial" w:hAnsi="Arial" w:cs="Arial"/>
      <w:i/>
      <w:color w:val="000000"/>
      <w:sz w:val="12"/>
      <w:lang w:val="de-DE"/>
    </w:rPr>
  </w:style>
  <w:style w:type="paragraph" w:customStyle="1" w:styleId="RVFunote160nb">
    <w:name w:val="RV_Fuﾟnote_1_60_n_b"/>
    <w:basedOn w:val="Standard"/>
    <w:uiPriority w:val="99"/>
    <w:pPr>
      <w:tabs>
        <w:tab w:val="left" w:pos="170"/>
      </w:tabs>
      <w:spacing w:after="20" w:line="120" w:lineRule="exact"/>
      <w:ind w:left="171" w:hanging="171"/>
      <w:jc w:val="both"/>
    </w:pPr>
    <w:rPr>
      <w:rFonts w:ascii="Arial" w:hAnsi="Arial"/>
      <w:color w:val="000000"/>
      <w:sz w:val="12"/>
      <w:lang w:val="de-DE"/>
    </w:rPr>
  </w:style>
  <w:style w:type="paragraph" w:customStyle="1" w:styleId="RVliste1n75fb">
    <w:name w:val="RV_liste_1n_75_f_b"/>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RVliste1n75fbanfang">
    <w:name w:val="RV_liste_1n_75_f_b_anfang"/>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1n75fl">
    <w:name w:val="RV_liste_1n_75_f_l"/>
    <w:basedOn w:val="Standard"/>
    <w:uiPriority w:val="99"/>
    <w:pPr>
      <w:tabs>
        <w:tab w:val="left" w:pos="283"/>
      </w:tabs>
      <w:spacing w:after="40" w:line="160" w:lineRule="exact"/>
      <w:ind w:left="284" w:hanging="284"/>
    </w:pPr>
    <w:rPr>
      <w:rFonts w:ascii="Arial" w:hAnsi="Arial" w:cs="Arial"/>
      <w:b/>
      <w:color w:val="000000"/>
      <w:sz w:val="15"/>
      <w:lang w:val="de-DE"/>
    </w:rPr>
  </w:style>
  <w:style w:type="paragraph" w:customStyle="1" w:styleId="RVliste1n75flanfang">
    <w:name w:val="RV_liste_1n_75_f_l_anfang"/>
    <w:basedOn w:val="Standard"/>
    <w:uiPriority w:val="99"/>
    <w:pPr>
      <w:tabs>
        <w:tab w:val="left" w:pos="283"/>
      </w:tabs>
      <w:spacing w:after="40" w:line="160" w:lineRule="exact"/>
      <w:ind w:left="284" w:hanging="284"/>
    </w:pPr>
    <w:rPr>
      <w:rFonts w:ascii="Arial" w:hAnsi="Arial"/>
      <w:b/>
      <w:color w:val="000000"/>
      <w:sz w:val="15"/>
      <w:lang w:val="de-DE"/>
    </w:rPr>
  </w:style>
  <w:style w:type="paragraph" w:customStyle="1" w:styleId="RVliste1n75nl">
    <w:name w:val="RV_liste_1n_75_n_l"/>
    <w:basedOn w:val="Standard"/>
    <w:uiPriority w:val="99"/>
    <w:pPr>
      <w:spacing w:after="40" w:line="160" w:lineRule="exact"/>
      <w:ind w:left="1" w:hanging="1"/>
    </w:pPr>
    <w:rPr>
      <w:rFonts w:ascii="Arial" w:hAnsi="Arial" w:cs="Arial"/>
      <w:color w:val="000000"/>
      <w:sz w:val="15"/>
      <w:lang w:val="de-DE"/>
    </w:rPr>
  </w:style>
  <w:style w:type="paragraph" w:customStyle="1" w:styleId="RVliste1n75nlanfang">
    <w:name w:val="RV_liste_1n_75_n_l_anfang"/>
    <w:basedOn w:val="Standard"/>
    <w:uiPriority w:val="99"/>
    <w:pPr>
      <w:tabs>
        <w:tab w:val="left" w:pos="397"/>
      </w:tabs>
      <w:spacing w:after="40" w:line="160" w:lineRule="exact"/>
      <w:ind w:left="398" w:hanging="398"/>
    </w:pPr>
    <w:rPr>
      <w:rFonts w:ascii="Arial" w:hAnsi="Arial"/>
      <w:color w:val="000000"/>
      <w:sz w:val="15"/>
      <w:lang w:val="de-DE"/>
    </w:rPr>
  </w:style>
  <w:style w:type="paragraph" w:customStyle="1" w:styleId="RVliste2a175nb">
    <w:name w:val="RV_liste_2a_1_75_n_b"/>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2a175nbanfang">
    <w:name w:val="RV_liste_2a_1_75_n_b_anfang"/>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2a75fb">
    <w:name w:val="RV_liste_2a_75_f_b"/>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RVliste2a75fbanfang">
    <w:name w:val="RV_liste_2a_75_f_b_anfang"/>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2a75nb">
    <w:name w:val="RV_liste_2a_75_n_b"/>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2a75nbanfang">
    <w:name w:val="RV_liste_2a_75_n_b_anfang"/>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2spaltig20-8075fb">
    <w:name w:val="RV_liste_2spaltig_20-80_75_f_b"/>
    <w:basedOn w:val="Standard"/>
    <w:uiPriority w:val="99"/>
    <w:pPr>
      <w:tabs>
        <w:tab w:val="left" w:pos="1020"/>
      </w:tabs>
      <w:spacing w:after="40" w:line="160" w:lineRule="exact"/>
      <w:ind w:left="1021" w:hanging="1021"/>
      <w:jc w:val="both"/>
    </w:pPr>
    <w:rPr>
      <w:rFonts w:ascii="Arial" w:hAnsi="Arial" w:cs="Arial"/>
      <w:b/>
      <w:color w:val="000000"/>
      <w:sz w:val="15"/>
      <w:lang w:val="de-DE"/>
    </w:rPr>
  </w:style>
  <w:style w:type="paragraph" w:customStyle="1" w:styleId="RVliste3n75nb">
    <w:name w:val="RV_liste_3n_75_n_b"/>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3n75nbanfang">
    <w:name w:val="RV_liste_3n_75_n_b_anfang"/>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3n75nl">
    <w:name w:val="RV_liste_3n_75_n_l"/>
    <w:basedOn w:val="Standard"/>
    <w:uiPriority w:val="99"/>
    <w:pPr>
      <w:tabs>
        <w:tab w:val="left" w:pos="283"/>
      </w:tabs>
      <w:spacing w:after="40" w:line="160" w:lineRule="exact"/>
      <w:ind w:left="284" w:hanging="284"/>
    </w:pPr>
    <w:rPr>
      <w:rFonts w:ascii="Arial" w:hAnsi="Arial"/>
      <w:color w:val="000000"/>
      <w:sz w:val="15"/>
      <w:lang w:val="de-DE"/>
    </w:rPr>
  </w:style>
  <w:style w:type="paragraph" w:customStyle="1" w:styleId="RVliste3n75nlanfang">
    <w:name w:val="RV_liste_3n_75_n_l_anfang"/>
    <w:basedOn w:val="Standard"/>
    <w:uiPriority w:val="99"/>
    <w:pPr>
      <w:tabs>
        <w:tab w:val="left" w:pos="283"/>
      </w:tabs>
      <w:spacing w:after="40" w:line="160" w:lineRule="exact"/>
      <w:ind w:left="284" w:hanging="284"/>
    </w:pPr>
    <w:rPr>
      <w:rFonts w:ascii="Arial" w:hAnsi="Arial" w:cs="Arial"/>
      <w:color w:val="000000"/>
      <w:sz w:val="15"/>
      <w:lang w:val="de-DE"/>
    </w:rPr>
  </w:style>
  <w:style w:type="paragraph" w:customStyle="1" w:styleId="RVliste3u120nb">
    <w:name w:val="RV_liste_3u_120_n_b"/>
    <w:basedOn w:val="Standard"/>
    <w:uiPriority w:val="99"/>
    <w:pPr>
      <w:tabs>
        <w:tab w:val="left" w:pos="454"/>
      </w:tabs>
      <w:spacing w:after="60" w:line="280" w:lineRule="exact"/>
      <w:ind w:left="455" w:hanging="455"/>
      <w:jc w:val="both"/>
    </w:pPr>
    <w:rPr>
      <w:rFonts w:ascii="Arial" w:hAnsi="Arial"/>
      <w:color w:val="000000"/>
      <w:sz w:val="24"/>
      <w:lang w:val="de-DE"/>
    </w:rPr>
  </w:style>
  <w:style w:type="paragraph" w:customStyle="1" w:styleId="RVliste3u175nb">
    <w:name w:val="RV_liste_3u_1_75_n_b"/>
    <w:basedOn w:val="Standard"/>
    <w:uiPriority w:val="99"/>
    <w:pPr>
      <w:tabs>
        <w:tab w:val="left" w:pos="170"/>
      </w:tabs>
      <w:spacing w:after="40" w:line="160" w:lineRule="exact"/>
      <w:ind w:left="171" w:hanging="171"/>
      <w:jc w:val="both"/>
    </w:pPr>
    <w:rPr>
      <w:rFonts w:ascii="Arial" w:hAnsi="Arial" w:cs="Arial"/>
      <w:color w:val="000000"/>
      <w:sz w:val="15"/>
      <w:lang w:val="de-DE"/>
    </w:rPr>
  </w:style>
  <w:style w:type="paragraph" w:customStyle="1" w:styleId="RVliste3u75fb">
    <w:name w:val="RV_liste_3u_75_f_b"/>
    <w:basedOn w:val="Standard"/>
    <w:uiPriority w:val="99"/>
    <w:pPr>
      <w:tabs>
        <w:tab w:val="left" w:pos="170"/>
      </w:tabs>
      <w:spacing w:after="40" w:line="160" w:lineRule="exact"/>
      <w:ind w:left="171" w:hanging="171"/>
      <w:jc w:val="both"/>
    </w:pPr>
    <w:rPr>
      <w:rFonts w:ascii="Arial" w:hAnsi="Arial"/>
      <w:b/>
      <w:color w:val="000000"/>
      <w:sz w:val="15"/>
      <w:lang w:val="de-DE"/>
    </w:rPr>
  </w:style>
  <w:style w:type="paragraph" w:customStyle="1" w:styleId="RVliste3u75nb">
    <w:name w:val="RV_liste_3u_75_n_b"/>
    <w:basedOn w:val="Standard"/>
    <w:uiPriority w:val="99"/>
    <w:pPr>
      <w:tabs>
        <w:tab w:val="left" w:pos="170"/>
      </w:tabs>
      <w:spacing w:after="40" w:line="160" w:lineRule="exact"/>
      <w:ind w:left="171" w:hanging="171"/>
      <w:jc w:val="both"/>
    </w:pPr>
    <w:rPr>
      <w:rFonts w:ascii="Arial" w:hAnsi="Arial" w:cs="Arial"/>
      <w:color w:val="000000"/>
      <w:sz w:val="15"/>
      <w:lang w:val="de-DE"/>
    </w:rPr>
  </w:style>
  <w:style w:type="paragraph" w:customStyle="1" w:styleId="RVliste3u75nl">
    <w:name w:val="RV_liste_3u_75_n_l"/>
    <w:basedOn w:val="Standard"/>
    <w:uiPriority w:val="99"/>
    <w:pPr>
      <w:tabs>
        <w:tab w:val="left" w:pos="170"/>
      </w:tabs>
      <w:spacing w:after="40" w:line="160" w:lineRule="exact"/>
      <w:ind w:left="171" w:hanging="171"/>
    </w:pPr>
    <w:rPr>
      <w:rFonts w:ascii="Arial" w:hAnsi="Arial"/>
      <w:color w:val="000000"/>
      <w:sz w:val="15"/>
      <w:lang w:val="de-DE"/>
    </w:rPr>
  </w:style>
  <w:style w:type="paragraph" w:customStyle="1" w:styleId="RVlisteflex160nb">
    <w:name w:val="RV_liste_flex_1_60_n_b"/>
    <w:basedOn w:val="Standard"/>
    <w:uiPriority w:val="99"/>
    <w:pPr>
      <w:tabs>
        <w:tab w:val="left" w:pos="283"/>
        <w:tab w:val="left" w:pos="567"/>
        <w:tab w:val="left" w:pos="850"/>
        <w:tab w:val="left" w:pos="1134"/>
        <w:tab w:val="left" w:pos="1417"/>
        <w:tab w:val="left" w:pos="1701"/>
        <w:tab w:val="left" w:pos="1984"/>
        <w:tab w:val="left" w:pos="2268"/>
        <w:tab w:val="left" w:pos="2551"/>
        <w:tab w:val="left" w:pos="2835"/>
      </w:tabs>
      <w:spacing w:after="20" w:line="120" w:lineRule="exact"/>
      <w:ind w:left="284" w:hanging="284"/>
      <w:jc w:val="both"/>
    </w:pPr>
    <w:rPr>
      <w:rFonts w:ascii="Arial" w:hAnsi="Arial" w:cs="Arial"/>
      <w:color w:val="000000"/>
      <w:sz w:val="12"/>
      <w:lang w:val="de-DE"/>
    </w:rPr>
  </w:style>
  <w:style w:type="paragraph" w:customStyle="1" w:styleId="RVlisteflex175fb">
    <w:name w:val="RV_liste_flex_1_75_f_b"/>
    <w:basedOn w:val="Standard"/>
    <w:uiPriority w:val="99"/>
    <w:pPr>
      <w:tabs>
        <w:tab w:val="left" w:pos="283"/>
        <w:tab w:val="left" w:pos="567"/>
        <w:tab w:val="left" w:pos="850"/>
        <w:tab w:val="left" w:pos="1134"/>
      </w:tabs>
      <w:spacing w:after="40" w:line="160" w:lineRule="exact"/>
      <w:ind w:left="284" w:hanging="284"/>
      <w:jc w:val="both"/>
    </w:pPr>
    <w:rPr>
      <w:rFonts w:ascii="Arial" w:hAnsi="Arial"/>
      <w:b/>
      <w:color w:val="000000"/>
      <w:sz w:val="15"/>
      <w:lang w:val="de-DE"/>
    </w:rPr>
  </w:style>
  <w:style w:type="paragraph" w:customStyle="1" w:styleId="RVlisteflex175nb">
    <w:name w:val="RV_liste_flex_1_75_n_b"/>
    <w:basedOn w:val="Standard"/>
    <w:uiPriority w:val="99"/>
    <w:pPr>
      <w:tabs>
        <w:tab w:val="left" w:pos="283"/>
        <w:tab w:val="left" w:pos="567"/>
        <w:tab w:val="left" w:pos="850"/>
        <w:tab w:val="left" w:pos="1134"/>
      </w:tabs>
      <w:spacing w:after="40" w:line="160" w:lineRule="exact"/>
      <w:ind w:left="284" w:hanging="284"/>
      <w:jc w:val="both"/>
    </w:pPr>
    <w:rPr>
      <w:rFonts w:ascii="Arial" w:hAnsi="Arial" w:cs="Arial"/>
      <w:color w:val="000000"/>
      <w:sz w:val="15"/>
      <w:lang w:val="de-DE"/>
    </w:rPr>
  </w:style>
  <w:style w:type="paragraph" w:customStyle="1" w:styleId="RVlisteflex275fb">
    <w:name w:val="RV_liste_flex_2_75_f_b"/>
    <w:basedOn w:val="Standard"/>
    <w:uiPriority w:val="99"/>
    <w:pPr>
      <w:tabs>
        <w:tab w:val="left" w:pos="283"/>
        <w:tab w:val="left" w:pos="567"/>
        <w:tab w:val="left" w:pos="850"/>
        <w:tab w:val="left" w:pos="1134"/>
      </w:tabs>
      <w:spacing w:after="40" w:line="160" w:lineRule="exact"/>
      <w:ind w:left="568" w:hanging="568"/>
      <w:jc w:val="both"/>
    </w:pPr>
    <w:rPr>
      <w:rFonts w:ascii="Arial" w:hAnsi="Arial"/>
      <w:b/>
      <w:color w:val="000000"/>
      <w:sz w:val="15"/>
      <w:lang w:val="de-DE"/>
    </w:rPr>
  </w:style>
  <w:style w:type="paragraph" w:customStyle="1" w:styleId="RVlisteflex275nb">
    <w:name w:val="RV_liste_flex_2_75_n_b"/>
    <w:basedOn w:val="Standard"/>
    <w:uiPriority w:val="99"/>
    <w:pPr>
      <w:tabs>
        <w:tab w:val="left" w:pos="283"/>
        <w:tab w:val="left" w:pos="567"/>
        <w:tab w:val="left" w:pos="850"/>
        <w:tab w:val="left" w:pos="1134"/>
      </w:tabs>
      <w:spacing w:after="40" w:line="160" w:lineRule="exact"/>
      <w:ind w:left="568" w:hanging="568"/>
      <w:jc w:val="both"/>
    </w:pPr>
    <w:rPr>
      <w:rFonts w:ascii="Arial" w:hAnsi="Arial" w:cs="Arial"/>
      <w:color w:val="000000"/>
      <w:sz w:val="15"/>
      <w:lang w:val="de-DE"/>
    </w:rPr>
  </w:style>
  <w:style w:type="paragraph" w:customStyle="1" w:styleId="RVredhinweis">
    <w:name w:val="RV_red_hinweis"/>
    <w:basedOn w:val="Standard"/>
    <w:uiPriority w:val="99"/>
    <w:pPr>
      <w:spacing w:line="170" w:lineRule="exact"/>
      <w:ind w:left="1" w:hanging="1"/>
    </w:pPr>
    <w:rPr>
      <w:rFonts w:ascii="Arial" w:hAnsi="Arial"/>
      <w:i/>
      <w:color w:val="000000"/>
      <w:sz w:val="15"/>
      <w:lang w:val="de-DE"/>
    </w:rPr>
  </w:style>
  <w:style w:type="paragraph" w:customStyle="1" w:styleId="RVService120flueber-alle-Spalten">
    <w:name w:val="RV_Service_120_f_l_ueber-alle-Spalten"/>
    <w:basedOn w:val="Standard"/>
    <w:uiPriority w:val="99"/>
    <w:pPr>
      <w:tabs>
        <w:tab w:val="left" w:pos="283"/>
      </w:tabs>
      <w:spacing w:after="80" w:line="240" w:lineRule="exact"/>
      <w:ind w:left="284" w:hanging="284"/>
    </w:pPr>
    <w:rPr>
      <w:rFonts w:ascii="Arial" w:hAnsi="Arial" w:cs="Arial"/>
      <w:b/>
      <w:color w:val="000000"/>
      <w:sz w:val="24"/>
      <w:lang w:val="de-DE"/>
    </w:rPr>
  </w:style>
  <w:style w:type="paragraph" w:customStyle="1" w:styleId="RVService180flueber-alle-Spalten">
    <w:name w:val="RV_Service_180_f_l_ueber-alle-Spalten"/>
    <w:basedOn w:val="Standard"/>
    <w:uiPriority w:val="99"/>
    <w:pPr>
      <w:spacing w:before="180" w:after="180" w:line="360" w:lineRule="exact"/>
      <w:ind w:left="1" w:hanging="1"/>
    </w:pPr>
    <w:rPr>
      <w:rFonts w:ascii="Arial" w:hAnsi="Arial"/>
      <w:b/>
      <w:color w:val="000000"/>
      <w:sz w:val="36"/>
      <w:lang w:val="de-DE"/>
    </w:rPr>
  </w:style>
  <w:style w:type="paragraph" w:customStyle="1" w:styleId="RVService75nlueber-alle-Spalten">
    <w:name w:val="RV_Service_75_n_l_ueber-alle-Spalten"/>
    <w:basedOn w:val="Standard"/>
    <w:uiPriority w:val="99"/>
    <w:pPr>
      <w:spacing w:before="60" w:after="40" w:line="160" w:lineRule="exact"/>
      <w:ind w:left="1" w:hanging="1"/>
    </w:pPr>
    <w:rPr>
      <w:rFonts w:ascii="Arial" w:hAnsi="Arial" w:cs="Arial"/>
      <w:color w:val="000000"/>
      <w:sz w:val="15"/>
      <w:lang w:val="de-DE"/>
    </w:rPr>
  </w:style>
  <w:style w:type="paragraph" w:customStyle="1" w:styleId="RVSpaltenbeginnleer20">
    <w:name w:val="RV_Spaltenbeginn_leer_20"/>
    <w:basedOn w:val="Standard"/>
    <w:uiPriority w:val="99"/>
    <w:pPr>
      <w:spacing w:line="50" w:lineRule="atLeast"/>
      <w:ind w:left="1" w:hanging="1"/>
      <w:jc w:val="both"/>
    </w:pPr>
    <w:rPr>
      <w:rFonts w:ascii="Arial" w:hAnsi="Arial"/>
      <w:color w:val="000000"/>
      <w:sz w:val="4"/>
      <w:lang w:val="de-DE"/>
    </w:rPr>
  </w:style>
  <w:style w:type="paragraph" w:customStyle="1" w:styleId="RVstruktur120fl">
    <w:name w:val="RV_struktur_120_f_l"/>
    <w:basedOn w:val="Standard"/>
    <w:uiPriority w:val="99"/>
    <w:pPr>
      <w:spacing w:before="120" w:after="120" w:line="240" w:lineRule="exact"/>
      <w:ind w:left="1" w:hanging="1"/>
    </w:pPr>
    <w:rPr>
      <w:rFonts w:ascii="Arial" w:hAnsi="Arial" w:cs="Arial"/>
      <w:b/>
      <w:color w:val="000000"/>
      <w:sz w:val="24"/>
      <w:lang w:val="de-DE"/>
    </w:rPr>
  </w:style>
  <w:style w:type="paragraph" w:customStyle="1" w:styleId="RVstruktur180fl">
    <w:name w:val="RV_struktur_180_f_l"/>
    <w:basedOn w:val="Standard"/>
    <w:uiPriority w:val="99"/>
    <w:pPr>
      <w:spacing w:before="180" w:after="180" w:line="360" w:lineRule="exact"/>
      <w:ind w:left="1" w:hanging="1"/>
    </w:pPr>
    <w:rPr>
      <w:rFonts w:ascii="Arial" w:hAnsi="Arial"/>
      <w:b/>
      <w:color w:val="000000"/>
      <w:sz w:val="36"/>
      <w:lang w:val="de-DE"/>
    </w:rPr>
  </w:style>
  <w:style w:type="paragraph" w:customStyle="1" w:styleId="RVstruktur180fz">
    <w:name w:val="RV_struktur_180_f_z"/>
    <w:basedOn w:val="Standard"/>
    <w:uiPriority w:val="99"/>
    <w:pPr>
      <w:spacing w:before="180" w:after="180" w:line="360" w:lineRule="exact"/>
      <w:ind w:left="1" w:hanging="1"/>
      <w:jc w:val="center"/>
    </w:pPr>
    <w:rPr>
      <w:rFonts w:ascii="Arial" w:hAnsi="Arial" w:cs="Arial"/>
      <w:b/>
      <w:color w:val="000000"/>
      <w:sz w:val="36"/>
      <w:lang w:val="de-DE"/>
    </w:rPr>
  </w:style>
  <w:style w:type="paragraph" w:customStyle="1" w:styleId="RVstruktur220fz">
    <w:name w:val="RV_struktur_220_f_z"/>
    <w:basedOn w:val="Standard"/>
    <w:uiPriority w:val="99"/>
    <w:pPr>
      <w:spacing w:before="220" w:after="220" w:line="440" w:lineRule="exact"/>
      <w:ind w:left="1" w:hanging="1"/>
      <w:jc w:val="center"/>
    </w:pPr>
    <w:rPr>
      <w:rFonts w:ascii="Arial" w:hAnsi="Arial"/>
      <w:b/>
      <w:color w:val="000000"/>
      <w:sz w:val="44"/>
      <w:lang w:val="de-DE"/>
    </w:rPr>
  </w:style>
  <w:style w:type="paragraph" w:customStyle="1" w:styleId="RVstruktur360fz">
    <w:name w:val="RV_struktur_360_f_z"/>
    <w:basedOn w:val="Standard"/>
    <w:uiPriority w:val="99"/>
    <w:pPr>
      <w:spacing w:after="100" w:line="720" w:lineRule="exact"/>
      <w:ind w:left="1" w:hanging="1"/>
      <w:jc w:val="center"/>
    </w:pPr>
    <w:rPr>
      <w:rFonts w:ascii="Arial" w:hAnsi="Arial" w:cs="Arial"/>
      <w:b/>
      <w:color w:val="000000"/>
      <w:sz w:val="72"/>
      <w:lang w:val="de-DE"/>
    </w:rPr>
  </w:style>
  <w:style w:type="paragraph" w:customStyle="1" w:styleId="RVstruktur90fl">
    <w:name w:val="RV_struktur_90_f_l"/>
    <w:basedOn w:val="Standard"/>
    <w:uiPriority w:val="99"/>
    <w:pPr>
      <w:spacing w:before="60" w:after="40" w:line="180" w:lineRule="exact"/>
      <w:ind w:left="1" w:hanging="1"/>
    </w:pPr>
    <w:rPr>
      <w:rFonts w:ascii="Arial" w:hAnsi="Arial"/>
      <w:b/>
      <w:color w:val="000000"/>
      <w:sz w:val="18"/>
      <w:lang w:val="de-DE"/>
    </w:rPr>
  </w:style>
  <w:style w:type="paragraph" w:customStyle="1" w:styleId="RVtabelle1-70nfm">
    <w:name w:val="RV_tabelle_1-70_n_f_m"/>
    <w:basedOn w:val="Standard"/>
    <w:uiPriority w:val="99"/>
    <w:pPr>
      <w:tabs>
        <w:tab w:val="left" w:pos="170"/>
      </w:tabs>
      <w:spacing w:after="20" w:line="140" w:lineRule="exact"/>
      <w:ind w:left="1" w:hanging="1"/>
      <w:jc w:val="both"/>
    </w:pPr>
    <w:rPr>
      <w:rFonts w:ascii="Arial" w:hAnsi="Arial" w:cs="Arial"/>
      <w:color w:val="000000"/>
      <w:sz w:val="14"/>
      <w:lang w:val="de-DE"/>
    </w:rPr>
  </w:style>
  <w:style w:type="paragraph" w:customStyle="1" w:styleId="RVtabelle155fl">
    <w:name w:val="RV_tabelle_1_55_f_l"/>
    <w:basedOn w:val="Standard"/>
    <w:uiPriority w:val="99"/>
    <w:pPr>
      <w:spacing w:line="110" w:lineRule="exact"/>
      <w:ind w:left="1" w:hanging="1"/>
    </w:pPr>
    <w:rPr>
      <w:rFonts w:ascii="Arial" w:hAnsi="Arial"/>
      <w:b/>
      <w:color w:val="000000"/>
      <w:w w:val="95"/>
      <w:sz w:val="11"/>
      <w:lang w:val="de-DE"/>
    </w:rPr>
  </w:style>
  <w:style w:type="paragraph" w:customStyle="1" w:styleId="RVtabelle155nlm">
    <w:name w:val="RV_tabelle_1_55_n_l_m"/>
    <w:basedOn w:val="Standard"/>
    <w:uiPriority w:val="99"/>
    <w:pPr>
      <w:tabs>
        <w:tab w:val="left" w:pos="170"/>
      </w:tabs>
      <w:spacing w:line="110" w:lineRule="exact"/>
      <w:ind w:left="1" w:hanging="1"/>
      <w:jc w:val="both"/>
    </w:pPr>
    <w:rPr>
      <w:rFonts w:ascii="Arial" w:hAnsi="Arial" w:cs="Arial"/>
      <w:color w:val="000000"/>
      <w:sz w:val="11"/>
      <w:lang w:val="de-DE"/>
    </w:rPr>
  </w:style>
  <w:style w:type="paragraph" w:customStyle="1" w:styleId="RVtabelle160fl">
    <w:name w:val="RV_tabelle_1_60_f_l"/>
    <w:basedOn w:val="Standard"/>
    <w:uiPriority w:val="99"/>
    <w:pPr>
      <w:spacing w:line="120" w:lineRule="exact"/>
      <w:ind w:left="1" w:hanging="1"/>
    </w:pPr>
    <w:rPr>
      <w:rFonts w:ascii="Arial" w:hAnsi="Arial"/>
      <w:b/>
      <w:color w:val="000000"/>
      <w:sz w:val="12"/>
      <w:lang w:val="de-DE"/>
    </w:rPr>
  </w:style>
  <w:style w:type="paragraph" w:customStyle="1" w:styleId="RVtabelle160nlm">
    <w:name w:val="RV_tabelle_1_60_n_l_m"/>
    <w:basedOn w:val="Standard"/>
    <w:uiPriority w:val="99"/>
    <w:pPr>
      <w:tabs>
        <w:tab w:val="left" w:pos="170"/>
      </w:tabs>
      <w:spacing w:after="20" w:line="120" w:lineRule="exact"/>
      <w:ind w:left="1" w:hanging="1"/>
      <w:jc w:val="both"/>
    </w:pPr>
    <w:rPr>
      <w:rFonts w:ascii="Arial" w:hAnsi="Arial" w:cs="Arial"/>
      <w:color w:val="000000"/>
      <w:sz w:val="12"/>
      <w:lang w:val="de-DE"/>
    </w:rPr>
  </w:style>
  <w:style w:type="paragraph" w:customStyle="1" w:styleId="RVtabelle75fb">
    <w:name w:val="RV_tabelle_75_f_b"/>
    <w:basedOn w:val="Standard"/>
    <w:uiPriority w:val="99"/>
    <w:pPr>
      <w:spacing w:before="60" w:after="40" w:line="160" w:lineRule="exact"/>
      <w:ind w:left="1" w:hanging="1"/>
      <w:jc w:val="both"/>
    </w:pPr>
    <w:rPr>
      <w:rFonts w:ascii="Arial" w:hAnsi="Arial"/>
      <w:b/>
      <w:color w:val="000000"/>
      <w:sz w:val="15"/>
      <w:lang w:val="de-DE"/>
    </w:rPr>
  </w:style>
  <w:style w:type="paragraph" w:customStyle="1" w:styleId="RVtabelle75fr">
    <w:name w:val="RV_tabelle_75_f_r"/>
    <w:basedOn w:val="Standard"/>
    <w:uiPriority w:val="99"/>
    <w:pPr>
      <w:tabs>
        <w:tab w:val="left" w:pos="104"/>
      </w:tabs>
      <w:spacing w:line="160" w:lineRule="exact"/>
      <w:ind w:left="1" w:hanging="1"/>
      <w:jc w:val="right"/>
    </w:pPr>
    <w:rPr>
      <w:rFonts w:ascii="Arial" w:hAnsi="Arial" w:cs="Arial"/>
      <w:b/>
      <w:color w:val="000000"/>
      <w:sz w:val="15"/>
      <w:lang w:val="de-DE"/>
    </w:rPr>
  </w:style>
  <w:style w:type="paragraph" w:customStyle="1" w:styleId="RVtabelle75frueber-alle-spalten">
    <w:name w:val="RV_tabelle_75_f_r_ueber-alle-spalten"/>
    <w:basedOn w:val="Standard"/>
    <w:uiPriority w:val="99"/>
    <w:pPr>
      <w:tabs>
        <w:tab w:val="left" w:pos="104"/>
      </w:tabs>
      <w:spacing w:line="160" w:lineRule="exact"/>
      <w:ind w:left="1" w:hanging="1"/>
      <w:jc w:val="right"/>
    </w:pPr>
    <w:rPr>
      <w:rFonts w:ascii="Arial" w:hAnsi="Arial"/>
      <w:b/>
      <w:color w:val="000000"/>
      <w:sz w:val="15"/>
      <w:lang w:val="de-DE"/>
    </w:rPr>
  </w:style>
  <w:style w:type="paragraph" w:customStyle="1" w:styleId="RVtabelle75fz">
    <w:name w:val="RV_tabelle_75_f_z"/>
    <w:basedOn w:val="Standard"/>
    <w:uiPriority w:val="99"/>
    <w:pPr>
      <w:tabs>
        <w:tab w:val="left" w:pos="104"/>
      </w:tabs>
      <w:spacing w:line="160" w:lineRule="exact"/>
      <w:ind w:left="1" w:hanging="1"/>
      <w:jc w:val="center"/>
    </w:pPr>
    <w:rPr>
      <w:rFonts w:ascii="Arial" w:hAnsi="Arial" w:cs="Arial"/>
      <w:b/>
      <w:color w:val="000000"/>
      <w:sz w:val="15"/>
      <w:lang w:val="de-DE"/>
    </w:rPr>
  </w:style>
  <w:style w:type="paragraph" w:customStyle="1" w:styleId="RVtabelle75fzm">
    <w:name w:val="RV_tabelle_75_f_z_m"/>
    <w:basedOn w:val="Standard"/>
    <w:uiPriority w:val="99"/>
    <w:pPr>
      <w:tabs>
        <w:tab w:val="left" w:pos="104"/>
      </w:tabs>
      <w:spacing w:line="160" w:lineRule="exact"/>
      <w:ind w:left="1" w:hanging="1"/>
      <w:jc w:val="center"/>
    </w:pPr>
    <w:rPr>
      <w:rFonts w:ascii="Arial" w:hAnsi="Arial"/>
      <w:b/>
      <w:color w:val="000000"/>
      <w:sz w:val="15"/>
      <w:lang w:val="de-DE"/>
    </w:rPr>
  </w:style>
  <w:style w:type="paragraph" w:customStyle="1" w:styleId="RVtabelle75nl">
    <w:name w:val="RV_tabelle_75_n_l"/>
    <w:basedOn w:val="Standard"/>
    <w:uiPriority w:val="99"/>
    <w:pPr>
      <w:spacing w:before="40" w:after="20" w:line="150" w:lineRule="exact"/>
      <w:ind w:left="1" w:hanging="1"/>
    </w:pPr>
    <w:rPr>
      <w:rFonts w:ascii="Arial" w:hAnsi="Arial" w:cs="Arial"/>
      <w:color w:val="000000"/>
      <w:sz w:val="15"/>
      <w:lang w:val="de-DE"/>
    </w:rPr>
  </w:style>
  <w:style w:type="paragraph" w:customStyle="1" w:styleId="RVtabelle75nr">
    <w:name w:val="RV_tabelle_75_n_r"/>
    <w:basedOn w:val="Standard"/>
    <w:uiPriority w:val="99"/>
    <w:pPr>
      <w:tabs>
        <w:tab w:val="left" w:pos="104"/>
      </w:tabs>
      <w:spacing w:line="160" w:lineRule="exact"/>
      <w:ind w:left="1" w:hanging="1"/>
      <w:jc w:val="right"/>
    </w:pPr>
    <w:rPr>
      <w:rFonts w:ascii="Arial" w:hAnsi="Arial"/>
      <w:color w:val="000000"/>
      <w:sz w:val="15"/>
      <w:lang w:val="de-DE"/>
    </w:rPr>
  </w:style>
  <w:style w:type="paragraph" w:customStyle="1" w:styleId="RVtabelle75nz">
    <w:name w:val="RV_tabelle_75_n_z"/>
    <w:basedOn w:val="Standard"/>
    <w:uiPriority w:val="99"/>
    <w:pPr>
      <w:tabs>
        <w:tab w:val="left" w:pos="104"/>
      </w:tabs>
      <w:spacing w:line="160" w:lineRule="exact"/>
      <w:ind w:left="1" w:hanging="1"/>
      <w:jc w:val="center"/>
    </w:pPr>
    <w:rPr>
      <w:rFonts w:ascii="Arial" w:hAnsi="Arial" w:cs="Arial"/>
      <w:color w:val="000000"/>
      <w:sz w:val="15"/>
      <w:lang w:val="de-DE"/>
    </w:rPr>
  </w:style>
  <w:style w:type="paragraph" w:customStyle="1" w:styleId="RVtabelle75nzm">
    <w:name w:val="RV_tabelle_75_n_z_m"/>
    <w:basedOn w:val="Standard"/>
    <w:uiPriority w:val="99"/>
    <w:pPr>
      <w:tabs>
        <w:tab w:val="left" w:pos="104"/>
      </w:tabs>
      <w:spacing w:line="160" w:lineRule="exact"/>
      <w:ind w:left="1" w:hanging="1"/>
      <w:jc w:val="center"/>
    </w:pPr>
    <w:rPr>
      <w:rFonts w:ascii="Arial" w:hAnsi="Arial"/>
      <w:color w:val="000000"/>
      <w:sz w:val="15"/>
    </w:rPr>
  </w:style>
  <w:style w:type="paragraph" w:customStyle="1" w:styleId="RVtabellenanker">
    <w:name w:val="RV_tabellenanker"/>
    <w:basedOn w:val="Standard"/>
    <w:uiPriority w:val="99"/>
    <w:pPr>
      <w:spacing w:line="28" w:lineRule="exact"/>
      <w:ind w:left="1" w:hanging="1"/>
    </w:pPr>
    <w:rPr>
      <w:rFonts w:ascii="Arial" w:hAnsi="Arial" w:cs="Arial"/>
      <w:color w:val="000000"/>
      <w:sz w:val="4"/>
      <w:lang w:val="de-DE"/>
    </w:rPr>
  </w:style>
  <w:style w:type="paragraph" w:customStyle="1" w:styleId="RVtabellenkopf100fl">
    <w:name w:val="RV_tabellenkopf_100_f_l"/>
    <w:basedOn w:val="Standard"/>
    <w:uiPriority w:val="99"/>
    <w:pPr>
      <w:spacing w:before="60" w:after="40" w:line="220" w:lineRule="exact"/>
      <w:ind w:left="1" w:hanging="1"/>
    </w:pPr>
    <w:rPr>
      <w:rFonts w:ascii="Arial" w:hAnsi="Arial"/>
      <w:b/>
      <w:color w:val="000000"/>
      <w:sz w:val="20"/>
      <w:lang w:val="de-DE"/>
    </w:rPr>
  </w:style>
  <w:style w:type="paragraph" w:customStyle="1" w:styleId="RVtabellenunterschrift">
    <w:name w:val="RV_tabellenunterschrift"/>
    <w:basedOn w:val="Standard"/>
    <w:uiPriority w:val="99"/>
    <w:pPr>
      <w:spacing w:before="40" w:after="20" w:line="130" w:lineRule="exact"/>
      <w:ind w:left="1" w:hanging="1"/>
      <w:jc w:val="both"/>
    </w:pPr>
    <w:rPr>
      <w:rFonts w:ascii="Arial" w:hAnsi="Arial" w:cs="Arial"/>
      <w:i/>
      <w:color w:val="000000"/>
      <w:sz w:val="13"/>
      <w:lang w:val="de-DE"/>
    </w:rPr>
  </w:style>
  <w:style w:type="paragraph" w:customStyle="1" w:styleId="RVtabellenunterschriftanfang">
    <w:name w:val="RV_tabellenunterschrift_anfang"/>
    <w:basedOn w:val="Standard"/>
    <w:uiPriority w:val="99"/>
    <w:pPr>
      <w:spacing w:before="40" w:after="20" w:line="130" w:lineRule="exact"/>
      <w:ind w:left="1" w:hanging="1"/>
      <w:jc w:val="both"/>
    </w:pPr>
    <w:rPr>
      <w:rFonts w:ascii="Arial" w:hAnsi="Arial"/>
      <w:i/>
      <w:color w:val="000000"/>
      <w:sz w:val="13"/>
      <w:lang w:val="de-DE"/>
    </w:rPr>
  </w:style>
  <w:style w:type="paragraph" w:customStyle="1" w:styleId="RVtabellenerschrift">
    <w:name w:val="RV_tabellen・erschrift"/>
    <w:basedOn w:val="Standard"/>
    <w:uiPriority w:val="99"/>
    <w:pPr>
      <w:tabs>
        <w:tab w:val="left" w:pos="104"/>
      </w:tabs>
      <w:spacing w:before="80" w:after="40" w:line="150" w:lineRule="exact"/>
      <w:ind w:left="1" w:hanging="1"/>
      <w:jc w:val="center"/>
    </w:pPr>
    <w:rPr>
      <w:rFonts w:ascii="Arial" w:hAnsi="Arial" w:cs="Arial"/>
      <w:b/>
      <w:color w:val="000000"/>
      <w:sz w:val="15"/>
      <w:lang w:val="de-DE"/>
    </w:rPr>
  </w:style>
  <w:style w:type="paragraph" w:customStyle="1" w:styleId="RVueberschrift1100fl">
    <w:name w:val="RV_ueberschrift_1_100_f_l"/>
    <w:basedOn w:val="Standard"/>
    <w:uiPriority w:val="99"/>
    <w:pPr>
      <w:spacing w:before="60" w:after="40" w:line="220" w:lineRule="exact"/>
      <w:ind w:left="1" w:hanging="1"/>
    </w:pPr>
    <w:rPr>
      <w:rFonts w:ascii="Arial" w:hAnsi="Arial"/>
      <w:b/>
      <w:color w:val="000000"/>
      <w:sz w:val="20"/>
      <w:lang w:val="de-DE"/>
    </w:rPr>
  </w:style>
  <w:style w:type="paragraph" w:customStyle="1" w:styleId="RVueberschrift1100fr">
    <w:name w:val="RV_ueberschrift_1_100_f_r"/>
    <w:basedOn w:val="Standard"/>
    <w:uiPriority w:val="99"/>
    <w:pPr>
      <w:spacing w:before="60" w:after="40" w:line="220" w:lineRule="exact"/>
      <w:ind w:left="1" w:hanging="1"/>
      <w:jc w:val="right"/>
    </w:pPr>
    <w:rPr>
      <w:rFonts w:ascii="Arial" w:hAnsi="Arial" w:cs="Arial"/>
      <w:b/>
      <w:color w:val="000000"/>
      <w:sz w:val="20"/>
      <w:lang w:val="de-DE"/>
    </w:rPr>
  </w:style>
  <w:style w:type="paragraph" w:customStyle="1" w:styleId="RVueberschrift1100fz">
    <w:name w:val="RV_ueberschrift_1_100_f_z"/>
    <w:basedOn w:val="Standard"/>
    <w:uiPriority w:val="99"/>
    <w:pPr>
      <w:spacing w:before="60" w:after="40" w:line="220" w:lineRule="exact"/>
      <w:ind w:left="1" w:hanging="1"/>
      <w:jc w:val="center"/>
    </w:pPr>
    <w:rPr>
      <w:rFonts w:ascii="Arial" w:hAnsi="Arial"/>
      <w:b/>
      <w:color w:val="000000"/>
      <w:sz w:val="20"/>
      <w:lang w:val="de-DE"/>
    </w:rPr>
  </w:style>
  <w:style w:type="paragraph" w:customStyle="1" w:styleId="RVueberschrift275nul">
    <w:name w:val="RV_ueberschrift_2_75_nu_l"/>
    <w:basedOn w:val="Standard"/>
    <w:uiPriority w:val="99"/>
    <w:pPr>
      <w:spacing w:before="60" w:after="40" w:line="170" w:lineRule="exact"/>
      <w:ind w:left="1" w:hanging="1"/>
      <w:jc w:val="both"/>
    </w:pPr>
    <w:rPr>
      <w:rFonts w:ascii="Arial" w:hAnsi="Arial" w:cs="Arial"/>
      <w:color w:val="000000"/>
      <w:sz w:val="17"/>
      <w:u w:val="single"/>
      <w:lang w:val="de-DE"/>
    </w:rPr>
  </w:style>
  <w:style w:type="paragraph" w:customStyle="1" w:styleId="RVueberschrift285fz">
    <w:name w:val="RV_ueberschrift_2_85_f_z"/>
    <w:basedOn w:val="Standard"/>
    <w:uiPriority w:val="99"/>
    <w:pPr>
      <w:spacing w:before="80" w:after="60" w:line="170" w:lineRule="exact"/>
      <w:ind w:left="1" w:hanging="1"/>
      <w:jc w:val="center"/>
    </w:pPr>
    <w:rPr>
      <w:rFonts w:ascii="Arial" w:hAnsi="Arial"/>
      <w:b/>
      <w:color w:val="000000"/>
      <w:sz w:val="17"/>
      <w:lang w:val="de-DE"/>
    </w:rPr>
  </w:style>
  <w:style w:type="paragraph" w:customStyle="1" w:styleId="RVueberschrift285nz">
    <w:name w:val="RV_ueberschrift_2_85_n_z"/>
    <w:basedOn w:val="Standard"/>
    <w:uiPriority w:val="99"/>
    <w:pPr>
      <w:spacing w:before="80" w:after="60" w:line="170" w:lineRule="exact"/>
      <w:ind w:left="1" w:hanging="1"/>
      <w:jc w:val="center"/>
    </w:pPr>
    <w:rPr>
      <w:rFonts w:ascii="Arial" w:hAnsi="Arial" w:cs="Arial"/>
      <w:color w:val="000000"/>
      <w:sz w:val="17"/>
      <w:lang w:val="de-DE"/>
    </w:rPr>
  </w:style>
  <w:style w:type="paragraph" w:customStyle="1" w:styleId="RVAnlagenfliesstext1120fl">
    <w:name w:val="RV_Anlagen_fliesstext_1_120_f_l"/>
    <w:basedOn w:val="Standard"/>
    <w:uiPriority w:val="99"/>
    <w:pPr>
      <w:spacing w:before="40" w:after="20" w:line="240" w:lineRule="exact"/>
      <w:ind w:left="1" w:hanging="1"/>
      <w:jc w:val="both"/>
    </w:pPr>
    <w:rPr>
      <w:rFonts w:ascii="Arial" w:hAnsi="Arial"/>
      <w:b/>
      <w:color w:val="000000"/>
      <w:sz w:val="24"/>
      <w:lang w:val="de-DE"/>
    </w:rPr>
  </w:style>
  <w:style w:type="paragraph" w:customStyle="1" w:styleId="RVAnlagenfliesstext1120fz">
    <w:name w:val="RV_Anlagen_fliesstext_1_120_f_z"/>
    <w:basedOn w:val="Standard"/>
    <w:uiPriority w:val="99"/>
    <w:pPr>
      <w:spacing w:before="60" w:after="20" w:line="240" w:lineRule="exact"/>
      <w:ind w:left="1" w:hanging="1"/>
      <w:jc w:val="center"/>
    </w:pPr>
    <w:rPr>
      <w:rFonts w:ascii="Arial" w:hAnsi="Arial" w:cs="Arial"/>
      <w:b/>
      <w:color w:val="000000"/>
      <w:sz w:val="24"/>
      <w:lang w:val="de-DE"/>
    </w:rPr>
  </w:style>
  <w:style w:type="paragraph" w:customStyle="1" w:styleId="RVAnlagenfliesstext1120nb">
    <w:name w:val="RV_Anlagen_fliesstext_1_120_n_b"/>
    <w:basedOn w:val="Standard"/>
    <w:uiPriority w:val="99"/>
    <w:pPr>
      <w:spacing w:before="40" w:after="20" w:line="240" w:lineRule="exact"/>
      <w:ind w:left="1" w:hanging="1"/>
      <w:jc w:val="both"/>
    </w:pPr>
    <w:rPr>
      <w:rFonts w:ascii="Arial" w:hAnsi="Arial"/>
      <w:color w:val="000000"/>
      <w:sz w:val="24"/>
      <w:lang w:val="de-DE"/>
    </w:rPr>
  </w:style>
  <w:style w:type="paragraph" w:customStyle="1" w:styleId="RVAnlagenfliesstext1120nl">
    <w:name w:val="RV_Anlagen_fliesstext_1_120_n_l"/>
    <w:basedOn w:val="Standard"/>
    <w:uiPriority w:val="99"/>
    <w:pPr>
      <w:spacing w:before="40" w:after="20" w:line="240" w:lineRule="exact"/>
      <w:ind w:left="1" w:hanging="1"/>
    </w:pPr>
    <w:rPr>
      <w:rFonts w:ascii="Arial" w:hAnsi="Arial" w:cs="Arial"/>
      <w:color w:val="000000"/>
      <w:sz w:val="24"/>
      <w:lang w:val="de-DE"/>
    </w:rPr>
  </w:style>
  <w:style w:type="paragraph" w:customStyle="1" w:styleId="RVAnlagenfliesstext1120nr">
    <w:name w:val="RV_Anlagen_fliesstext_1_120_n_r"/>
    <w:basedOn w:val="Standard"/>
    <w:uiPriority w:val="99"/>
    <w:pPr>
      <w:spacing w:before="40" w:after="20" w:line="240" w:lineRule="exact"/>
      <w:ind w:left="1" w:hanging="1"/>
      <w:jc w:val="right"/>
    </w:pPr>
    <w:rPr>
      <w:rFonts w:ascii="Arial" w:hAnsi="Arial"/>
      <w:color w:val="000000"/>
      <w:sz w:val="24"/>
      <w:lang w:val="de-DE"/>
    </w:rPr>
  </w:style>
  <w:style w:type="paragraph" w:customStyle="1" w:styleId="RVAnlagenfliesstext1120nz">
    <w:name w:val="RV_Anlagen_fliesstext_1_120_n_z"/>
    <w:basedOn w:val="Standard"/>
    <w:uiPriority w:val="99"/>
    <w:pPr>
      <w:spacing w:before="40" w:after="20" w:line="240" w:lineRule="exact"/>
      <w:ind w:left="1" w:hanging="1"/>
      <w:jc w:val="center"/>
    </w:pPr>
    <w:rPr>
      <w:rFonts w:ascii="Arial" w:hAnsi="Arial" w:cs="Arial"/>
      <w:color w:val="000000"/>
      <w:sz w:val="24"/>
      <w:lang w:val="de-DE"/>
    </w:rPr>
  </w:style>
  <w:style w:type="paragraph" w:customStyle="1" w:styleId="RVAnlagenfliesstext175nl">
    <w:name w:val="RV_Anlagen_fliesstext_1_75_n_l"/>
    <w:basedOn w:val="Standard"/>
    <w:uiPriority w:val="99"/>
    <w:pPr>
      <w:spacing w:before="40" w:after="20" w:line="150" w:lineRule="exact"/>
      <w:ind w:left="1" w:hanging="1"/>
    </w:pPr>
    <w:rPr>
      <w:rFonts w:ascii="Arial" w:hAnsi="Arial"/>
      <w:color w:val="000000"/>
      <w:sz w:val="15"/>
      <w:lang w:val="de-DE"/>
    </w:rPr>
  </w:style>
  <w:style w:type="paragraph" w:customStyle="1" w:styleId="RVAnlagenfliesstext75nz">
    <w:name w:val="RV_Anlagen_fliesstext_75_n_z"/>
    <w:basedOn w:val="Standard"/>
    <w:uiPriority w:val="99"/>
    <w:pPr>
      <w:tabs>
        <w:tab w:val="left" w:pos="104"/>
      </w:tabs>
      <w:spacing w:line="160" w:lineRule="exact"/>
      <w:ind w:left="1" w:hanging="1"/>
      <w:jc w:val="center"/>
    </w:pPr>
    <w:rPr>
      <w:rFonts w:ascii="Arial" w:hAnsi="Arial" w:cs="Arial"/>
      <w:color w:val="000000"/>
      <w:sz w:val="15"/>
      <w:lang w:val="de-DE"/>
    </w:rPr>
  </w:style>
  <w:style w:type="paragraph" w:customStyle="1" w:styleId="RVAnlagenFunote175nb">
    <w:name w:val="RV_Anlagen_Fuﾟnote_1_75_n_b"/>
    <w:basedOn w:val="Standard"/>
    <w:uiPriority w:val="99"/>
    <w:pPr>
      <w:spacing w:before="60" w:after="40" w:line="160" w:lineRule="exact"/>
      <w:ind w:left="1" w:hanging="1"/>
      <w:jc w:val="both"/>
    </w:pPr>
    <w:rPr>
      <w:rFonts w:ascii="Arial" w:hAnsi="Arial"/>
      <w:color w:val="000000"/>
      <w:sz w:val="15"/>
      <w:lang w:val="de-DE"/>
    </w:rPr>
  </w:style>
  <w:style w:type="paragraph" w:customStyle="1" w:styleId="RVAnlagensonderzeichen1120nl">
    <w:name w:val="RV_Anlagen_sonderzeichen_1_120_n_l"/>
    <w:basedOn w:val="Standard"/>
    <w:uiPriority w:val="99"/>
    <w:pPr>
      <w:spacing w:before="40" w:after="20" w:line="240" w:lineRule="exact"/>
      <w:ind w:left="1" w:hanging="1"/>
    </w:pPr>
    <w:rPr>
      <w:rFonts w:ascii="Wingdings" w:hAnsi="Wingdings" w:cs="Wingdings"/>
      <w:color w:val="000000"/>
      <w:sz w:val="24"/>
      <w:lang w:val="de-DE"/>
    </w:rPr>
  </w:style>
  <w:style w:type="paragraph" w:customStyle="1" w:styleId="RVAnlagenueberschrift1140fz">
    <w:name w:val="RV_Anlagen_ueberschrift_1_140_f_z"/>
    <w:basedOn w:val="Standard"/>
    <w:uiPriority w:val="99"/>
    <w:pPr>
      <w:spacing w:before="80" w:after="40" w:line="300" w:lineRule="exact"/>
      <w:ind w:left="1" w:hanging="1"/>
      <w:jc w:val="center"/>
    </w:pPr>
    <w:rPr>
      <w:rFonts w:ascii="Arial" w:hAnsi="Arial"/>
      <w:b/>
      <w:color w:val="000000"/>
      <w:sz w:val="28"/>
      <w:lang w:val="de-DE"/>
    </w:rPr>
  </w:style>
  <w:style w:type="paragraph" w:customStyle="1" w:styleId="RVAnlagenueberschriftkz">
    <w:name w:val="RV_Anlagenueberschrift_k_z"/>
    <w:basedOn w:val="Standard"/>
    <w:uiPriority w:val="99"/>
    <w:pPr>
      <w:spacing w:before="40" w:after="20" w:line="240" w:lineRule="exact"/>
      <w:ind w:left="1" w:hanging="1"/>
      <w:jc w:val="center"/>
    </w:pPr>
    <w:rPr>
      <w:rFonts w:ascii="Arial" w:hAnsi="Arial" w:cs="Arial"/>
      <w:i/>
      <w:color w:val="000000"/>
      <w:sz w:val="24"/>
      <w:lang w:val="de-DE"/>
    </w:rPr>
  </w:style>
  <w:style w:type="paragraph" w:customStyle="1" w:styleId="RVsonderzeichen1110nl">
    <w:name w:val="RV_sonderzeichen_1_110_n_l"/>
    <w:basedOn w:val="Standard"/>
    <w:uiPriority w:val="99"/>
    <w:pPr>
      <w:spacing w:before="40" w:after="20" w:line="220" w:lineRule="exact"/>
      <w:ind w:left="1" w:hanging="1"/>
    </w:pPr>
    <w:rPr>
      <w:rFonts w:ascii="Wingdings" w:hAnsi="Wingdings"/>
      <w:color w:val="000000"/>
      <w:lang w:val="de-DE"/>
    </w:rPr>
  </w:style>
  <w:style w:type="paragraph" w:customStyle="1" w:styleId="RVueberschrift2085fz">
    <w:name w:val="RV_ueberschrift_2_0_85_f_z"/>
    <w:basedOn w:val="Standard"/>
    <w:uiPriority w:val="99"/>
    <w:pPr>
      <w:spacing w:before="80" w:after="60" w:line="170" w:lineRule="exact"/>
      <w:ind w:left="1" w:hanging="1"/>
      <w:jc w:val="center"/>
    </w:pPr>
    <w:rPr>
      <w:rFonts w:ascii="Arial" w:hAnsi="Arial" w:cs="Arial"/>
      <w:b/>
      <w:color w:val="000000"/>
      <w:sz w:val="17"/>
      <w:lang w:val="de-DE"/>
    </w:rPr>
  </w:style>
  <w:style w:type="paragraph" w:customStyle="1" w:styleId="RVfliestext1075nl">
    <w:name w:val="RV_fliestext_1_0_75_n_l"/>
    <w:basedOn w:val="Standard"/>
    <w:uiPriority w:val="99"/>
    <w:pPr>
      <w:spacing w:before="40" w:after="20" w:line="150" w:lineRule="exact"/>
      <w:ind w:left="1" w:hanging="1"/>
    </w:pPr>
    <w:rPr>
      <w:rFonts w:ascii="Arial" w:hAnsi="Arial"/>
      <w:color w:val="000000"/>
      <w:sz w:val="15"/>
      <w:lang w:val="de-DE"/>
    </w:rPr>
  </w:style>
  <w:style w:type="paragraph" w:customStyle="1" w:styleId="RVueberschrift2085nz">
    <w:name w:val="RV_ueberschrift_2_0_85_n_z"/>
    <w:basedOn w:val="Standard"/>
    <w:uiPriority w:val="99"/>
    <w:pPr>
      <w:spacing w:before="80" w:after="60" w:line="170" w:lineRule="exact"/>
      <w:ind w:left="1" w:hanging="1"/>
      <w:jc w:val="center"/>
    </w:pPr>
    <w:rPr>
      <w:rFonts w:ascii="Arial" w:hAnsi="Arial" w:cs="Arial"/>
      <w:color w:val="000000"/>
      <w:sz w:val="17"/>
      <w:lang w:val="de-DE"/>
    </w:rPr>
  </w:style>
  <w:style w:type="paragraph" w:customStyle="1" w:styleId="RVtabelle70fzm">
    <w:name w:val="RV_tabelle_70_f_z_m"/>
    <w:basedOn w:val="Standard"/>
    <w:uiPriority w:val="99"/>
    <w:pPr>
      <w:tabs>
        <w:tab w:val="left" w:pos="170"/>
      </w:tabs>
      <w:spacing w:after="20" w:line="140" w:lineRule="exact"/>
      <w:ind w:left="1" w:hanging="1"/>
      <w:jc w:val="center"/>
    </w:pPr>
    <w:rPr>
      <w:rFonts w:ascii="Arial" w:hAnsi="Arial"/>
      <w:b/>
      <w:color w:val="000000"/>
      <w:sz w:val="14"/>
      <w:lang w:val="de-DE"/>
    </w:rPr>
  </w:style>
  <w:style w:type="paragraph" w:customStyle="1" w:styleId="RVtabelle70nm">
    <w:name w:val="RV_tabelle_70_n_m"/>
    <w:basedOn w:val="Standard"/>
    <w:uiPriority w:val="99"/>
    <w:pPr>
      <w:tabs>
        <w:tab w:val="left" w:pos="170"/>
      </w:tabs>
      <w:spacing w:after="20" w:line="140" w:lineRule="exact"/>
      <w:ind w:left="1" w:hanging="1"/>
      <w:jc w:val="both"/>
    </w:pPr>
    <w:rPr>
      <w:rFonts w:ascii="Arial" w:hAnsi="Arial" w:cs="Arial"/>
      <w:color w:val="000000"/>
      <w:sz w:val="14"/>
      <w:lang w:val="de-DE"/>
    </w:rPr>
  </w:style>
  <w:style w:type="paragraph" w:customStyle="1" w:styleId="RVtabelle70nzm">
    <w:name w:val="RV_tabelle_70_n_z_m"/>
    <w:basedOn w:val="Standard"/>
    <w:uiPriority w:val="99"/>
    <w:pPr>
      <w:tabs>
        <w:tab w:val="left" w:pos="170"/>
      </w:tabs>
      <w:spacing w:after="20" w:line="140" w:lineRule="exact"/>
      <w:ind w:left="1" w:hanging="1"/>
      <w:jc w:val="center"/>
    </w:pPr>
    <w:rPr>
      <w:rFonts w:ascii="Arial" w:hAnsi="Arial"/>
      <w:color w:val="000000"/>
      <w:sz w:val="14"/>
      <w:lang w:val="de-DE"/>
    </w:rPr>
  </w:style>
  <w:style w:type="paragraph" w:customStyle="1" w:styleId="RVliste1n175fl">
    <w:name w:val="RV_liste_1n_1_75_f_l"/>
    <w:basedOn w:val="Standard"/>
    <w:uiPriority w:val="99"/>
    <w:pPr>
      <w:tabs>
        <w:tab w:val="left" w:pos="283"/>
      </w:tabs>
      <w:spacing w:after="40" w:line="160" w:lineRule="exact"/>
      <w:ind w:left="284" w:hanging="284"/>
    </w:pPr>
    <w:rPr>
      <w:rFonts w:ascii="Arial" w:hAnsi="Arial" w:cs="Arial"/>
      <w:b/>
      <w:color w:val="000000"/>
      <w:sz w:val="15"/>
      <w:lang w:val="de-DE"/>
    </w:rPr>
  </w:style>
  <w:style w:type="paragraph" w:customStyle="1" w:styleId="RVliste2a175fb">
    <w:name w:val="RV_liste_2a_1_75_f_b"/>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3n175nl">
    <w:name w:val="RV_liste_3n_1_75_n_l"/>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1n075nl">
    <w:name w:val="RV_liste_1n_0_75_n_l"/>
    <w:basedOn w:val="Standard"/>
    <w:uiPriority w:val="99"/>
    <w:pPr>
      <w:tabs>
        <w:tab w:val="left" w:pos="397"/>
      </w:tabs>
      <w:spacing w:after="40" w:line="160" w:lineRule="exact"/>
      <w:ind w:left="1" w:hanging="1"/>
    </w:pPr>
    <w:rPr>
      <w:rFonts w:ascii="Arial" w:hAnsi="Arial"/>
      <w:color w:val="000000"/>
      <w:sz w:val="15"/>
      <w:lang w:val="de-DE"/>
    </w:rPr>
  </w:style>
  <w:style w:type="paragraph" w:customStyle="1" w:styleId="RVliste1n175flrot">
    <w:name w:val="RV_liste_1n_1_75_f_lrot"/>
    <w:basedOn w:val="Standard"/>
    <w:uiPriority w:val="99"/>
    <w:pPr>
      <w:tabs>
        <w:tab w:val="left" w:pos="283"/>
      </w:tabs>
      <w:spacing w:after="80" w:line="240" w:lineRule="exact"/>
      <w:ind w:left="284" w:hanging="284"/>
    </w:pPr>
    <w:rPr>
      <w:rFonts w:ascii="Arial" w:hAnsi="Arial" w:cs="Arial"/>
      <w:b/>
      <w:color w:val="000000"/>
      <w:sz w:val="24"/>
      <w:lang w:val="de-DE"/>
    </w:rPr>
  </w:style>
  <w:style w:type="paragraph" w:customStyle="1" w:styleId="berschrift">
    <w:name w:val="ﾜberschrift"/>
    <w:basedOn w:val="Standard"/>
    <w:next w:val="Textkrper"/>
    <w:uiPriority w:val="99"/>
    <w:pPr>
      <w:spacing w:before="240" w:after="120"/>
    </w:pPr>
    <w:rPr>
      <w:rFonts w:ascii="Carlito" w:hAnsi="Carlito"/>
      <w:sz w:val="28"/>
    </w:rPr>
  </w:style>
  <w:style w:type="paragraph" w:customStyle="1" w:styleId="Verzeichnis">
    <w:name w:val="Verzeichnis"/>
    <w:basedOn w:val="Standard"/>
    <w:uiPriority w:val="99"/>
    <w:pPr>
      <w:suppressLineNumbers/>
    </w:pPr>
    <w:rPr>
      <w:rFonts w:ascii="Helvetica" w:eastAsiaTheme="minorEastAsia" w:hAnsi="Helvetica" w:cs="Noto Sans Devanagari"/>
      <w:sz w:val="24"/>
    </w:rPr>
  </w:style>
  <w:style w:type="paragraph" w:customStyle="1" w:styleId="Flietext">
    <w:name w:val="Flieﾟtext"/>
    <w:basedOn w:val="Standard"/>
    <w:uiPriority w:val="99"/>
    <w:pPr>
      <w:spacing w:after="40" w:line="160" w:lineRule="exact"/>
      <w:ind w:left="1" w:hanging="1"/>
      <w:jc w:val="both"/>
    </w:pPr>
    <w:rPr>
      <w:rFonts w:ascii="Arial" w:hAnsi="Arial"/>
      <w:color w:val="000000"/>
      <w:sz w:val="15"/>
      <w:lang w:val="de-DE"/>
    </w:rPr>
  </w:style>
  <w:style w:type="paragraph" w:styleId="Funotentext">
    <w:name w:val="footnote text"/>
    <w:basedOn w:val="Standard"/>
    <w:link w:val="FunotentextZchn"/>
    <w:uiPriority w:val="99"/>
    <w:pPr>
      <w:tabs>
        <w:tab w:val="left" w:pos="170"/>
      </w:tabs>
      <w:spacing w:after="20" w:line="120" w:lineRule="exact"/>
      <w:ind w:left="171" w:hanging="171"/>
      <w:jc w:val="both"/>
    </w:pPr>
    <w:rPr>
      <w:rFonts w:ascii="Arial" w:hAnsi="Arial" w:cs="Arial"/>
      <w:color w:val="000000"/>
      <w:sz w:val="12"/>
      <w:lang w:val="de-DE"/>
    </w:rPr>
  </w:style>
  <w:style w:type="table" w:styleId="TabelleEinfach1">
    <w:name w:val="Table Simple 1"/>
    <w:basedOn w:val="NormaleTabelle"/>
    <w:uiPriority w:val="99"/>
    <w:pPr>
      <w:widowControl w:val="0"/>
      <w:autoSpaceDE w:val="0"/>
      <w:autoSpaceDN w:val="0"/>
      <w:adjustRightInd w:val="0"/>
    </w:pPr>
    <w:rPr>
      <w:rFonts w:cs="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Kopf-undFuzeile">
    <w:name w:val="Kopf- und Fuﾟzeile"/>
    <w:basedOn w:val="Standard"/>
    <w:uiPriority w:val="99"/>
    <w:rPr>
      <w:rFonts w:ascii="Helvetica" w:eastAsiaTheme="minorEastAsia" w:hAnsi="Helvetica"/>
      <w:sz w:val="24"/>
    </w:rPr>
  </w:style>
  <w:style w:type="paragraph" w:customStyle="1" w:styleId="HeaderandFooter">
    <w:name w:val="Header and Footer"/>
    <w:basedOn w:val="Standard"/>
    <w:uiPriority w:val="99"/>
    <w:rPr>
      <w:rFonts w:ascii="Helvetica" w:eastAsiaTheme="minorEastAsia" w:hAnsi="Helvetica" w:cs="Times New Roman"/>
      <w:sz w:val="24"/>
    </w:rPr>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ascii="Arial" w:hAnsi="Arial"/>
      <w:color w:val="000000"/>
      <w:sz w:val="15"/>
      <w:lang w:val="de-DE"/>
    </w:rPr>
  </w:style>
  <w:style w:type="character" w:customStyle="1" w:styleId="FuzeileZchn">
    <w:name w:val="Fußzeile Zchn"/>
    <w:basedOn w:val="Absatz-Standardschriftart"/>
    <w:link w:val="Fuzeile"/>
    <w:uiPriority w:val="99"/>
    <w:semiHidden/>
    <w:rPr>
      <w:rFonts w:ascii="Calibri" w:eastAsia="Times New Roman" w:hAnsi="Calibri" w:cs="Mangal"/>
      <w:sz w:val="22"/>
      <w:lang w:val="en-US" w:eastAsia="zh-CN" w:bidi="hi-IN"/>
    </w:rPr>
  </w:style>
  <w:style w:type="paragraph" w:customStyle="1" w:styleId="Haupttext">
    <w:name w:val="Haupttext"/>
    <w:basedOn w:val="Standar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exact"/>
      <w:ind w:left="1" w:hanging="1"/>
    </w:pPr>
    <w:rPr>
      <w:rFonts w:ascii="Arial" w:hAnsi="Arial" w:cs="Arial"/>
      <w:b/>
      <w:color w:val="000000"/>
      <w:sz w:val="4"/>
      <w:lang w:val="de-DE"/>
    </w:rPr>
  </w:style>
  <w:style w:type="paragraph" w:customStyle="1" w:styleId="Haupttext1">
    <w:name w:val="Haupttext1"/>
    <w:basedOn w:val="Standard"/>
    <w:uiPriority w:val="99"/>
    <w:pPr>
      <w:spacing w:line="80" w:lineRule="exact"/>
      <w:ind w:left="455" w:hanging="1"/>
      <w:jc w:val="both"/>
    </w:pPr>
    <w:rPr>
      <w:rFonts w:ascii="Arial" w:hAnsi="Arial"/>
      <w:color w:val="000000"/>
      <w:sz w:val="8"/>
      <w:lang w:val="de-DE"/>
    </w:rPr>
  </w:style>
  <w:style w:type="paragraph" w:customStyle="1" w:styleId="Hinweis1">
    <w:name w:val="Hinweis 1"/>
    <w:basedOn w:val="Standard"/>
    <w:uiPriority w:val="99"/>
    <w:pPr>
      <w:spacing w:after="20" w:line="200" w:lineRule="exact"/>
      <w:ind w:left="1" w:hanging="1"/>
      <w:jc w:val="both"/>
    </w:pPr>
    <w:rPr>
      <w:rFonts w:ascii="Arial" w:hAnsi="Arial" w:cs="Arial"/>
      <w:color w:val="000000"/>
      <w:sz w:val="15"/>
      <w:lang w:val="de-DE"/>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olor w:val="000000"/>
      <w:sz w:val="18"/>
      <w:lang w:val="de-DE"/>
    </w:rPr>
  </w:style>
  <w:style w:type="character" w:customStyle="1" w:styleId="KopfzeileZchn">
    <w:name w:val="Kopfzeile Zchn"/>
    <w:basedOn w:val="Absatz-Standardschriftart"/>
    <w:link w:val="Kopfzeile"/>
    <w:uiPriority w:val="99"/>
    <w:semiHidden/>
    <w:rPr>
      <w:rFonts w:ascii="Calibri" w:eastAsia="Times New Roman" w:hAnsi="Calibri" w:cs="Mangal"/>
      <w:sz w:val="22"/>
      <w:lang w:val="en-US" w:eastAsia="zh-CN" w:bidi="hi-IN"/>
    </w:rPr>
  </w:style>
  <w:style w:type="paragraph" w:customStyle="1" w:styleId="MappingTableCell">
    <w:name w:val="Mapping Table Cell"/>
    <w:basedOn w:val="Standard"/>
    <w:uiPriority w:val="99"/>
    <w:pPr>
      <w:spacing w:before="40" w:after="40" w:line="280" w:lineRule="exact"/>
      <w:ind w:left="1" w:hanging="1"/>
    </w:pPr>
    <w:rPr>
      <w:rFonts w:ascii="Times New Roman" w:hAnsi="Times New Roman" w:cs="Times New Roman"/>
      <w:color w:val="000000"/>
      <w:sz w:val="24"/>
      <w:lang w:val="de-DE"/>
    </w:rPr>
  </w:style>
  <w:style w:type="paragraph" w:customStyle="1" w:styleId="MappingTableTitle">
    <w:name w:val="Mapping Table Title"/>
    <w:basedOn w:val="Standard"/>
    <w:uiPriority w:val="99"/>
    <w:pPr>
      <w:spacing w:before="40" w:after="40" w:line="320" w:lineRule="exact"/>
      <w:ind w:left="1" w:hanging="1"/>
    </w:pPr>
    <w:rPr>
      <w:rFonts w:ascii="Times New Roman" w:hAnsi="Times New Roman"/>
      <w:color w:val="000000"/>
      <w:sz w:val="28"/>
      <w:lang w:val="de-DE"/>
    </w:rPr>
  </w:style>
  <w:style w:type="paragraph" w:customStyle="1" w:styleId="RV-Tabelle-Rechtsbdig">
    <w:name w:val="RV-Tabelle - Rechtsb・dig"/>
    <w:basedOn w:val="Standard"/>
    <w:uiPriority w:val="99"/>
    <w:pPr>
      <w:tabs>
        <w:tab w:val="left" w:pos="104"/>
      </w:tabs>
      <w:spacing w:line="160" w:lineRule="exact"/>
      <w:ind w:left="1" w:hanging="1"/>
      <w:jc w:val="right"/>
    </w:pPr>
    <w:rPr>
      <w:rFonts w:ascii="Arial" w:hAnsi="Arial" w:cs="Arial"/>
      <w:color w:val="000000"/>
      <w:sz w:val="15"/>
      <w:lang w:val="de-DE"/>
    </w:rPr>
  </w:style>
  <w:style w:type="paragraph" w:customStyle="1" w:styleId="RVliste1n175flanfang">
    <w:name w:val="RV_liste_1n_1_75_f_l_anfang"/>
    <w:basedOn w:val="Standard"/>
    <w:uiPriority w:val="99"/>
    <w:pPr>
      <w:tabs>
        <w:tab w:val="left" w:pos="283"/>
      </w:tabs>
      <w:spacing w:after="40" w:line="160" w:lineRule="exact"/>
      <w:ind w:left="284" w:hanging="284"/>
    </w:pPr>
    <w:rPr>
      <w:rFonts w:ascii="Arial" w:hAnsi="Arial"/>
      <w:b/>
      <w:color w:val="000000"/>
      <w:sz w:val="15"/>
      <w:lang w:val="de-DE"/>
    </w:rPr>
  </w:style>
  <w:style w:type="paragraph" w:customStyle="1" w:styleId="RVliste2a175fbanfang">
    <w:name w:val="RV_liste_2a_1_75_f_b_anfang"/>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TabelleTitel">
    <w:name w:val="TabelleTitel"/>
    <w:basedOn w:val="Standard"/>
    <w:uiPriority w:val="99"/>
    <w:pPr>
      <w:spacing w:line="140" w:lineRule="exact"/>
      <w:ind w:left="1" w:hanging="1"/>
      <w:jc w:val="center"/>
    </w:pPr>
    <w:rPr>
      <w:rFonts w:ascii="Arial" w:hAnsi="Arial"/>
      <w:b/>
      <w:color w:val="000000"/>
      <w:sz w:val="13"/>
      <w:lang w:val="de-DE"/>
    </w:rPr>
  </w:style>
  <w:style w:type="paragraph" w:customStyle="1" w:styleId="ZelleHaupttext">
    <w:name w:val="ZelleHaupttext"/>
    <w:basedOn w:val="Standard"/>
    <w:uiPriority w:val="99"/>
    <w:pPr>
      <w:tabs>
        <w:tab w:val="left" w:pos="104"/>
      </w:tabs>
      <w:spacing w:line="160" w:lineRule="exact"/>
      <w:ind w:left="1" w:hanging="1"/>
    </w:pPr>
    <w:rPr>
      <w:rFonts w:ascii="Arial" w:hAnsi="Arial" w:cs="Arial"/>
      <w:color w:val="000000"/>
      <w:sz w:val="15"/>
      <w:lang w:val="de-DE"/>
    </w:rPr>
  </w:style>
  <w:style w:type="paragraph" w:customStyle="1" w:styleId="Rahmeninhalt">
    <w:name w:val="Rahmeninhalt"/>
    <w:basedOn w:val="Standard"/>
    <w:uiPriority w:val="99"/>
    <w:rPr>
      <w:rFonts w:ascii="Helvetica" w:eastAsiaTheme="minorEastAsia" w:hAnsi="Helvetica"/>
      <w:sz w:val="24"/>
    </w:rPr>
  </w:style>
  <w:style w:type="paragraph" w:customStyle="1" w:styleId="FrameContents">
    <w:name w:val="Frame Contents"/>
    <w:basedOn w:val="Standard"/>
    <w:uiPriority w:val="99"/>
    <w:rPr>
      <w:rFonts w:ascii="Helvetica" w:eastAsiaTheme="minorEastAsia" w:hAnsi="Helvetica" w:cs="Times New Roman"/>
      <w:sz w:val="24"/>
    </w:rPr>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rPr>
  </w:style>
  <w:style w:type="character" w:styleId="Hyperlink">
    <w:name w:val="Hyperlink"/>
    <w:basedOn w:val="Absatz-Standardschriftart"/>
    <w:uiPriority w:val="99"/>
    <w:rPr>
      <w:rFonts w:ascii="Helvetica" w:hAnsi="Helvetica" w:cs="Times New Roman"/>
    </w:rPr>
  </w:style>
  <w:style w:type="character" w:customStyle="1" w:styleId="FootnoteCharacters">
    <w:name w:val="Footnote Characters"/>
    <w:uiPriority w:val="99"/>
    <w:rPr>
      <w:rFonts w:ascii="Helvetica" w:hAnsi="Helvetica"/>
      <w:vertAlign w:val="superscript"/>
    </w:rPr>
  </w:style>
  <w:style w:type="character" w:styleId="Funotenzeichen">
    <w:name w:val="footnote reference"/>
    <w:basedOn w:val="Absatz-Standardschriftart"/>
    <w:uiPriority w:val="99"/>
    <w:rPr>
      <w:rFonts w:ascii="Helvetica" w:hAnsi="Helvetica" w:cs="Times New Roman"/>
      <w:vertAlign w:val="superscript"/>
    </w:rPr>
  </w:style>
  <w:style w:type="character" w:customStyle="1" w:styleId="EndnoteCharacters">
    <w:name w:val="Endnote Characters"/>
    <w:uiPriority w:val="99"/>
    <w:rPr>
      <w:rFonts w:ascii="Helvetica" w:hAnsi="Helvetica"/>
      <w:vertAlign w:val="superscript"/>
    </w:rPr>
  </w:style>
  <w:style w:type="character" w:styleId="Endnotenzeichen">
    <w:name w:val="endnote reference"/>
    <w:basedOn w:val="Absatz-Standardschriftart"/>
    <w:uiPriority w:val="99"/>
    <w:rPr>
      <w:rFonts w:ascii="Helvetica" w:hAnsi="Helvetica" w:cs="Times New Roman"/>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Helvetica" w:hAnsi="Helvetica" w:cs="Times New Roman"/>
      <w:i/>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Nhochgestellt">
    <w:name w:val="FN hochgestellt"/>
    <w:uiPriority w:val="99"/>
    <w:rPr>
      <w:rFonts w:ascii="Arial" w:hAnsi="Arial"/>
      <w:color w:val="000000"/>
      <w:vertAlign w:val="superscript"/>
    </w:rPr>
  </w:style>
  <w:style w:type="character" w:customStyle="1" w:styleId="FNhochgestelltblau">
    <w:name w:val="FN hochgestellt blau"/>
    <w:uiPriority w:val="99"/>
    <w:rPr>
      <w:rFonts w:ascii="Arial" w:hAnsi="Arial" w:cs="Arial"/>
      <w:color w:val="000000"/>
      <w:sz w:val="15"/>
      <w:vertAlign w:val="superscript"/>
    </w:rPr>
  </w:style>
  <w:style w:type="character" w:customStyle="1" w:styleId="FNhochgestelltmagerblau">
    <w:name w:val="FN hochgestellt. mager blau"/>
    <w:uiPriority w:val="99"/>
    <w:rPr>
      <w:rFonts w:ascii="Arial" w:hAnsi="Arial"/>
      <w:color w:val="000000"/>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Helvetica" w:hAnsi="Helvetica"/>
      <w:i/>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Helvetica" w:hAnsi="Helvetica"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tchenWindings">
    <w:name w:val="K舖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
    <w:name w:val="weiﾟ"/>
    <w:uiPriority w:val="99"/>
    <w:rPr>
      <w:rFonts w:ascii="Arial" w:hAnsi="Arial"/>
      <w:b/>
      <w:color w:val="FFFFFF"/>
      <w:sz w:val="18"/>
    </w:rPr>
  </w:style>
  <w:style w:type="character" w:customStyle="1" w:styleId="FootnoteReference">
    <w:name w:val="FootnoteReference"/>
    <w:uiPriority w:val="99"/>
    <w:rPr>
      <w:rFonts w:ascii="Helvetica" w:hAnsi="Helvetica" w:cs="Times New Roman"/>
      <w:sz w:val="17"/>
      <w:vertAlign w:val="superscript"/>
    </w:rPr>
  </w:style>
  <w:style w:type="character" w:customStyle="1" w:styleId="2">
    <w:name w:val="2"/>
    <w:uiPriority w:val="99"/>
    <w:rPr>
      <w:rFonts w:ascii="Arial" w:hAnsi="Arial"/>
      <w:color w:val="000000"/>
      <w:sz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olor w:val="000000"/>
      <w:sz w:val="21"/>
    </w:rPr>
  </w:style>
  <w:style w:type="character" w:customStyle="1" w:styleId="Kopfzeile1">
    <w:name w:val="Kopfzeile1"/>
    <w:uiPriority w:val="99"/>
    <w:rPr>
      <w:rFonts w:ascii="Franklin Gothic Book" w:hAnsi="Franklin Gothic Book" w:cs="Franklin Gothic Book"/>
      <w:caps/>
      <w:color w:val="FFFFFF"/>
      <w:w w:val="80"/>
      <w:sz w:val="17"/>
    </w:rPr>
  </w:style>
  <w:style w:type="character" w:customStyle="1" w:styleId="Standard1">
    <w:name w:val="Standard1"/>
    <w:uiPriority w:val="99"/>
    <w:rPr>
      <w:rFonts w:ascii="Arial" w:hAnsi="Arial"/>
      <w:sz w:val="22"/>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RVTabellenueberschrift">
    <w:name w:val="RV_Tabellenueberschrift"/>
    <w:uiPriority w:val="99"/>
    <w:rPr>
      <w:rFonts w:ascii="Arial" w:hAnsi="Arial" w:cs="Arial"/>
      <w:color w:val="000000"/>
      <w:sz w:val="13"/>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berblick">
    <w:name w:val="SW Absatzpunkt Der schnelle ﾜ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Helvetica" w:hAnsi="Helvetica"/>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waldgr">
    <w:name w:val="waldgr・"/>
    <w:uiPriority w:val="99"/>
    <w:rPr>
      <w:rFonts w:ascii="Arial" w:hAnsi="Arial"/>
      <w:b/>
      <w:color w:val="518A51"/>
      <w:sz w:val="18"/>
    </w:rPr>
  </w:style>
  <w:style w:type="character" w:customStyle="1" w:styleId="normal1">
    <w:name w:val="normal1"/>
    <w:uiPriority w:val="99"/>
    <w:rPr>
      <w:rFonts w:ascii="Arial" w:hAnsi="Arial" w:cs="Arial"/>
      <w:sz w:val="22"/>
    </w:rPr>
  </w:style>
  <w:style w:type="character" w:customStyle="1" w:styleId="Funotenzeichen0">
    <w:name w:val="Fuﾟnotenzeichen"/>
    <w:uiPriority w:val="99"/>
    <w:rPr>
      <w:rFonts w:ascii="Helvetica" w:hAnsi="Helvetica"/>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12-21nr1nr7" TargetMode="External"/><Relationship Id="rId18" Type="http://schemas.openxmlformats.org/officeDocument/2006/relationships/hyperlink" Target="#https://bass.schul-welt.de/9607.htm#13-32nr3.1p1" TargetMode="External"/><Relationship Id="rId26" Type="http://schemas.openxmlformats.org/officeDocument/2006/relationships/hyperlink" Target="https://berufenet.arbeitsagentur.de/berufenet/faces/index;BERUFENETJSESSIONID=DLCfHFkunNJMFWyccB7ZWfcQC2ItAIVhFSjVqHOlE1DzWbqtlJky!2101329929?path=null" TargetMode="External"/><Relationship Id="rId39" Type="http://schemas.openxmlformats.org/officeDocument/2006/relationships/hyperlink" Target="https://www.sozialgesetzbuch-sgb.de/sgbiii/48.html" TargetMode="External"/><Relationship Id="rId21" Type="http://schemas.openxmlformats.org/officeDocument/2006/relationships/hyperlink" Target="https://www.berufsorientierung-nrw.de/landesinitiative/" TargetMode="External"/><Relationship Id="rId34" Type="http://schemas.openxmlformats.org/officeDocument/2006/relationships/hyperlink" Target="https://www.zdi-portal.de/" TargetMode="External"/><Relationship Id="rId42" Type="http://schemas.openxmlformats.org/officeDocument/2006/relationships/hyperlink" Target="#12-21nr1nr3.2" TargetMode="External"/><Relationship Id="rId47" Type="http://schemas.openxmlformats.org/officeDocument/2006/relationships/hyperlink" Target="#12-21nr1nr3.2" TargetMode="External"/><Relationship Id="rId50" Type="http://schemas.openxmlformats.org/officeDocument/2006/relationships/hyperlink" Target="#https://bass.schul-welt.de/6043.htm#1-1p94" TargetMode="External"/><Relationship Id="rId7" Type="http://schemas.openxmlformats.org/officeDocument/2006/relationships/hyperlink" Target="#12-21nr1nr1" TargetMode="External"/><Relationship Id="rId2" Type="http://schemas.openxmlformats.org/officeDocument/2006/relationships/styles" Target="styles.xml"/><Relationship Id="rId16" Type="http://schemas.openxmlformats.org/officeDocument/2006/relationships/hyperlink" Target="#https://bass.schul-welt.de/12691.htm#13-21nr1.1p4(2)" TargetMode="External"/><Relationship Id="rId29" Type="http://schemas.openxmlformats.org/officeDocument/2006/relationships/hyperlink" Target="https://abi.de/" TargetMode="External"/><Relationship Id="rId11" Type="http://schemas.openxmlformats.org/officeDocument/2006/relationships/hyperlink" Target="#12-21nr1nr5" TargetMode="External"/><Relationship Id="rId24" Type="http://schemas.openxmlformats.org/officeDocument/2006/relationships/hyperlink" Target="http://www.berufsorientierung-nrw.de" TargetMode="External"/><Relationship Id="rId32" Type="http://schemas.openxmlformats.org/officeDocument/2006/relationships/hyperlink" Target="https://www.hochschulkompass.de/home.html" TargetMode="External"/><Relationship Id="rId37" Type="http://schemas.openxmlformats.org/officeDocument/2006/relationships/hyperlink" Target="#https://bass.schul-welt.de/6043.htm#1-1p5" TargetMode="External"/><Relationship Id="rId40" Type="http://schemas.openxmlformats.org/officeDocument/2006/relationships/hyperlink" Target="#https://bass.schul-welt.de/6043.htm#1-1p4" TargetMode="External"/><Relationship Id="rId45" Type="http://schemas.openxmlformats.org/officeDocument/2006/relationships/hyperlink" Target="https://www.gesetze-im-internet.de/kjhg/BJNR011630990.html"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12-21nr1nr4" TargetMode="External"/><Relationship Id="rId19" Type="http://schemas.openxmlformats.org/officeDocument/2006/relationships/hyperlink" Target="#https://bass.schul-welt.de/3129.htm#13-33nr1.1p1" TargetMode="External"/><Relationship Id="rId31" Type="http://schemas.openxmlformats.org/officeDocument/2006/relationships/hyperlink" Target="https://www.arbeitsagentur.de/bildung/studium/welche-ausbildung-welches-studium-passt" TargetMode="External"/><Relationship Id="rId44" Type="http://schemas.openxmlformats.org/officeDocument/2006/relationships/hyperlink" Target="https://www.gesetze-im-internet.de/kjhg/BJNR011630990.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12-21nr1nr3" TargetMode="External"/><Relationship Id="rId14" Type="http://schemas.openxmlformats.org/officeDocument/2006/relationships/hyperlink" Target="http://www.schulministerium.nrw.de" TargetMode="External"/><Relationship Id="rId22" Type="http://schemas.openxmlformats.org/officeDocument/2006/relationships/hyperlink" Target="#https://bass.schul-welt.de/12374.htm#21-02nr4p20(2)" TargetMode="External"/><Relationship Id="rId27" Type="http://schemas.openxmlformats.org/officeDocument/2006/relationships/hyperlink" Target="http://www.planet-beruf.de/schuelerinnen/" TargetMode="External"/><Relationship Id="rId30" Type="http://schemas.openxmlformats.org/officeDocument/2006/relationships/hyperlink" Target="https://www.arbeitsagentur.de/bildung/studium" TargetMode="External"/><Relationship Id="rId35" Type="http://schemas.openxmlformats.org/officeDocument/2006/relationships/hyperlink" Target="http://www.girls-day.de/" TargetMode="External"/><Relationship Id="rId43" Type="http://schemas.openxmlformats.org/officeDocument/2006/relationships/hyperlink" Target="#https://bass.schul-welt.de/153.htm#12-21nr7" TargetMode="External"/><Relationship Id="rId48" Type="http://schemas.openxmlformats.org/officeDocument/2006/relationships/hyperlink" Target="#12-21nr1nr3.2" TargetMode="External"/><Relationship Id="rId8" Type="http://schemas.openxmlformats.org/officeDocument/2006/relationships/hyperlink" Target="#12-21nr1nr2"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12-21nr1nr6" TargetMode="External"/><Relationship Id="rId17" Type="http://schemas.openxmlformats.org/officeDocument/2006/relationships/hyperlink" Target="#https://bass.schul-welt.de/12691.htm#13-21nr1.1p8" TargetMode="External"/><Relationship Id="rId25" Type="http://schemas.openxmlformats.org/officeDocument/2006/relationships/hyperlink" Target="https://www.mkw.nrw/hochschule-und-forschung/studium-und-lehre" TargetMode="External"/><Relationship Id="rId33" Type="http://schemas.openxmlformats.org/officeDocument/2006/relationships/hyperlink" Target="https://zsb-in-nrw.de/" TargetMode="External"/><Relationship Id="rId38" Type="http://schemas.openxmlformats.org/officeDocument/2006/relationships/hyperlink" Target="https://www.sozialgesetzbuch-sgb.de/sgbiii/33.html" TargetMode="External"/><Relationship Id="rId46" Type="http://schemas.openxmlformats.org/officeDocument/2006/relationships/hyperlink" Target="https://www.sozialgesetzbuch-sgb.de/sgbix/1.html" TargetMode="External"/><Relationship Id="rId20" Type="http://schemas.openxmlformats.org/officeDocument/2006/relationships/hyperlink" Target="#https://bass.schul-welt.de/6216.htm#11-04nr3.1" TargetMode="External"/><Relationship Id="rId41" Type="http://schemas.openxmlformats.org/officeDocument/2006/relationships/hyperlink" Target="#12-21nr1nr3.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ss.schul-welt.de/6043.htm#1-1p5" TargetMode="External"/><Relationship Id="rId23" Type="http://schemas.openxmlformats.org/officeDocument/2006/relationships/hyperlink" Target="https://www.schulministerium.nrw.de/" TargetMode="External"/><Relationship Id="rId28" Type="http://schemas.openxmlformats.org/officeDocument/2006/relationships/hyperlink" Target="http://planet-beruf.de/schuelerinnen/" TargetMode="External"/><Relationship Id="rId36" Type="http://schemas.openxmlformats.org/officeDocument/2006/relationships/hyperlink" Target="https://www.boys-day.de/" TargetMode="External"/><Relationship Id="rId49" Type="http://schemas.openxmlformats.org/officeDocument/2006/relationships/hyperlink" Target="#https://bass.schul-welt.de/6043.htm#1-1p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5462</Words>
  <Characters>34415</Characters>
  <Application>Microsoft Office Word</Application>
  <DocSecurity>0</DocSecurity>
  <Lines>286</Lines>
  <Paragraphs>79</Paragraphs>
  <ScaleCrop>false</ScaleCrop>
  <Company/>
  <LinksUpToDate>false</LinksUpToDate>
  <CharactersWithSpaces>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2024-09-10T02:13:00Z</dcterms:created>
  <dcterms:modified xsi:type="dcterms:W3CDTF">2024-09-10T02:13:00Z</dcterms:modified>
</cp:coreProperties>
</file>