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5CC865" w14:textId="77777777" w:rsidR="00D33965" w:rsidRDefault="00D33965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B34B96D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3807DCB" w14:textId="77777777" w:rsidR="00D33965" w:rsidRDefault="00D33965">
            <w:pPr>
              <w:widowControl/>
              <w:spacing w:before="10" w:after="10" w:line="40" w:lineRule="exact"/>
              <w:ind w:left="1" w:hanging="1"/>
              <w:jc w:val="center"/>
            </w:pPr>
          </w:p>
          <w:p w14:paraId="1366A9F1" w14:textId="77777777" w:rsidR="00D33965" w:rsidRDefault="00D33965">
            <w:pPr>
              <w:pStyle w:val="V-Normaltext"/>
              <w:widowControl/>
              <w:spacing w:before="10" w:after="30" w:line="200" w:lineRule="exact"/>
              <w:jc w:val="left"/>
            </w:pPr>
            <w:r>
              <w:rPr>
                <w:rFonts w:cs="Calibri"/>
                <w:b/>
              </w:rPr>
              <w:t xml:space="preserve">Weiterbildungskolleg </w:t>
            </w:r>
            <w:r>
              <w:rPr>
                <w:rFonts w:cs="Calibri"/>
                <w:b/>
              </w:rPr>
              <w:t>–</w:t>
            </w:r>
            <w:r>
              <w:rPr>
                <w:rFonts w:cs="Calibri"/>
                <w:b/>
              </w:rPr>
              <w:t xml:space="preserve"> Abiturtermine</w:t>
            </w:r>
          </w:p>
          <w:p w14:paraId="64924A2E" w14:textId="77777777" w:rsidR="00D33965" w:rsidRDefault="00D33965">
            <w:pPr>
              <w:pStyle w:val="V-Normaltext"/>
              <w:widowControl/>
              <w:spacing w:before="10" w:after="30" w:line="200" w:lineRule="exact"/>
              <w:jc w:val="left"/>
            </w:pPr>
            <w:r>
              <w:rPr>
                <w:rFonts w:cs="Calibri"/>
              </w:rPr>
              <w:t>Aufgrund der Neuregelung des Nachschreibverfahrens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 Abiturpr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fungen im Wintersemester wird der Beginn der Abiturpr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fungen im Wintersemester 2011 auf den ersten Tag nach den Herbstferien gelegt.</w:t>
            </w:r>
          </w:p>
        </w:tc>
      </w:tr>
    </w:tbl>
    <w:p w14:paraId="10BA67F6" w14:textId="77777777" w:rsidR="00D33965" w:rsidRDefault="00D33965">
      <w:pPr>
        <w:pStyle w:val="V-Normaltext"/>
        <w:widowControl/>
        <w:spacing w:before="10" w:after="50" w:line="180" w:lineRule="exact"/>
      </w:pPr>
      <w:r>
        <w:rPr>
          <w:rFonts w:cs="Calibri"/>
          <w:b/>
          <w:color w:val="666666"/>
          <w:sz w:val="18"/>
        </w:rPr>
        <w:t xml:space="preserve">Zu BASS 12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65 Nr. 2</w:t>
      </w:r>
    </w:p>
    <w:p w14:paraId="5A330848" w14:textId="77777777" w:rsidR="00D33965" w:rsidRDefault="00D33965">
      <w:pPr>
        <w:pStyle w:val="V-Bass-dcber"/>
        <w:widowControl/>
        <w:spacing w:before="10" w:after="10"/>
        <w:rPr>
          <w:rFonts w:cs="Arial"/>
        </w:rPr>
      </w:pPr>
      <w:r>
        <w:t>Rahmentermine</w:t>
      </w:r>
      <w:r>
        <w:br/>
        <w:t>f</w:t>
      </w:r>
      <w:r>
        <w:t>ü</w:t>
      </w:r>
      <w:r>
        <w:t>r die Abiturpr</w:t>
      </w:r>
      <w:r>
        <w:t>ü</w:t>
      </w:r>
      <w:r>
        <w:t>fungen 2011</w:t>
      </w:r>
    </w:p>
    <w:p w14:paraId="72D189AB" w14:textId="77777777" w:rsidR="00D33965" w:rsidRDefault="00D33965">
      <w:pPr>
        <w:pStyle w:val="V-Bass-dcber"/>
        <w:widowControl/>
        <w:spacing w:before="10" w:after="10"/>
        <w:rPr>
          <w:rFonts w:cs="Arial"/>
        </w:rPr>
      </w:pPr>
      <w:r>
        <w:t xml:space="preserve">an den Weiterbildungskollegs; </w:t>
      </w:r>
      <w:r>
        <w:t>Ä</w:t>
      </w:r>
      <w:r>
        <w:t xml:space="preserve">nderung </w:t>
      </w:r>
    </w:p>
    <w:p w14:paraId="6B9B6B51" w14:textId="77777777" w:rsidR="00D33965" w:rsidRDefault="00D33965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25. 10.  2010 </w:t>
      </w:r>
      <w:r>
        <w:rPr>
          <w:rFonts w:cs="Calibri"/>
        </w:rPr>
        <w:t>–</w:t>
      </w:r>
      <w:r>
        <w:rPr>
          <w:rFonts w:cs="Calibri"/>
        </w:rPr>
        <w:t xml:space="preserve">  525-6.03.15.06-72314</w:t>
      </w:r>
    </w:p>
    <w:p w14:paraId="4470E88E" w14:textId="77777777" w:rsidR="00D33965" w:rsidRDefault="00D33965">
      <w:pPr>
        <w:pStyle w:val="V-Haupttext2"/>
        <w:widowControl/>
        <w:spacing w:before="10" w:after="90"/>
        <w:ind w:left="680" w:hanging="680"/>
      </w:pPr>
      <w:r>
        <w:rPr>
          <w:rFonts w:cs="Calibri"/>
          <w:b/>
        </w:rPr>
        <w:t xml:space="preserve">Bezug: </w:t>
      </w:r>
      <w:r>
        <w:tab/>
        <w:t>RdErl. d. MSW v. 9. 6. 2010 (</w:t>
      </w:r>
      <w:r>
        <w:rPr>
          <w:rFonts w:cs="Calibri"/>
        </w:rPr>
        <w:t xml:space="preserve">BASS 12 </w:t>
      </w:r>
      <w:r>
        <w:rPr>
          <w:rFonts w:cs="Calibri"/>
        </w:rPr>
        <w:t>–</w:t>
      </w:r>
      <w:r>
        <w:rPr>
          <w:rFonts w:cs="Calibri"/>
        </w:rPr>
        <w:t xml:space="preserve"> 65 Nr. 2)</w:t>
      </w:r>
    </w:p>
    <w:p w14:paraId="3A96593E" w14:textId="77777777" w:rsidR="00D33965" w:rsidRDefault="00D33965">
      <w:pPr>
        <w:pStyle w:val="V-Haupttext2"/>
        <w:widowControl/>
        <w:spacing w:before="10" w:after="10" w:line="40" w:lineRule="exact"/>
        <w:ind w:left="1"/>
        <w:jc w:val="center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1FAC7413" w14:textId="77777777">
        <w:tc>
          <w:tcPr>
            <w:tcW w:w="4896" w:type="dxa"/>
            <w:tcMar>
              <w:top w:w="20" w:type="dxa"/>
              <w:left w:w="20" w:type="dxa"/>
              <w:bottom w:w="40" w:type="dxa"/>
              <w:right w:w="20" w:type="dxa"/>
            </w:tcMar>
            <w:vAlign w:val="bottom"/>
          </w:tcPr>
          <w:p w14:paraId="34EA6834" w14:textId="77777777" w:rsidR="00D33965" w:rsidRDefault="00D33965">
            <w:pPr>
              <w:widowControl/>
              <w:spacing w:before="10" w:after="10" w:line="160" w:lineRule="exact"/>
              <w:jc w:val="center"/>
            </w:pPr>
            <w:r>
              <w:rPr>
                <w:rFonts w:ascii="Arial" w:hAnsi="Arial" w:cs="Arial"/>
                <w:b/>
                <w:color w:val="000000"/>
                <w:sz w:val="15"/>
              </w:rPr>
              <w:t xml:space="preserve"> </w:t>
            </w:r>
            <w:r>
              <w:rPr>
                <w:rFonts w:ascii="Arial" w:hAnsi="Arial" w:cs="Calibri"/>
                <w:b/>
                <w:sz w:val="15"/>
              </w:rPr>
              <w:t>Wintersemester 2011</w:t>
            </w:r>
          </w:p>
        </w:tc>
      </w:tr>
    </w:tbl>
    <w:p w14:paraId="35EDC6EF" w14:textId="77777777" w:rsidR="00D33965" w:rsidRDefault="00D33965">
      <w:pPr>
        <w:pStyle w:val="V-Haupttext2"/>
        <w:widowControl/>
        <w:spacing w:before="90" w:after="50"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Studierenden an Weiterbildungskollegs, die sich im Wintersemester 2011 (1. Halbjahr des Schuljahres 2011/12) im 6. Semester befinden, werden folgende Termine f</w:t>
      </w:r>
      <w:r>
        <w:rPr>
          <w:rFonts w:cs="Calibri"/>
        </w:rPr>
        <w:t>ü</w:t>
      </w:r>
      <w:r>
        <w:rPr>
          <w:rFonts w:cs="Calibri"/>
        </w:rPr>
        <w:t>r die Abiturpr</w:t>
      </w:r>
      <w:r>
        <w:rPr>
          <w:rFonts w:cs="Calibri"/>
        </w:rPr>
        <w:t>ü</w:t>
      </w:r>
      <w:r>
        <w:rPr>
          <w:rFonts w:cs="Calibri"/>
        </w:rPr>
        <w:t>fung neu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919"/>
        <w:gridCol w:w="2006"/>
      </w:tblGrid>
      <w:tr w:rsidR="00000000" w14:paraId="624AC2AD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DF583FB" w14:textId="77777777" w:rsidR="00D33965" w:rsidRDefault="00D33965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Schriftliche Abiturpr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fungen</w:t>
            </w:r>
          </w:p>
        </w:tc>
        <w:tc>
          <w:tcPr>
            <w:tcW w:w="199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ED5271F" w14:textId="77777777" w:rsidR="00D33965" w:rsidRDefault="00D33965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ab Montag, 7. 11. 2011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bis Montag, 21. 11. 2011</w:t>
            </w:r>
          </w:p>
        </w:tc>
      </w:tr>
      <w:tr w:rsidR="00000000" w14:paraId="3BBBA09E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91B4EB2" w14:textId="77777777" w:rsidR="00D33965" w:rsidRDefault="00D33965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Nachschreibetermine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7A6F96D" w14:textId="77777777" w:rsidR="00D33965" w:rsidRDefault="00D33965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Sonderregelung *)</w:t>
            </w:r>
          </w:p>
        </w:tc>
      </w:tr>
      <w:tr w:rsidR="00000000" w14:paraId="396AF773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80D94F5" w14:textId="77777777" w:rsidR="00D33965" w:rsidRDefault="00D33965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ndliche 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 xml:space="preserve">fungen im 4. Abiturfach 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C184064" w14:textId="77777777" w:rsidR="00D33965" w:rsidRDefault="00D33965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ab Montag, 28. 11. 2011**)</w:t>
            </w:r>
          </w:p>
        </w:tc>
      </w:tr>
      <w:tr w:rsidR="00000000" w14:paraId="1FCECF4F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7A3B651" w14:textId="77777777" w:rsidR="00D33965" w:rsidRDefault="00D33965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Letzter Tag der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ndlichen 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 xml:space="preserve">fungen im 1. bis 3. Abiturfach 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E961C77" w14:textId="77777777" w:rsidR="00D33965" w:rsidRDefault="00D33965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Mittwoch, 21. 12. 2011</w:t>
            </w:r>
          </w:p>
        </w:tc>
      </w:tr>
      <w:tr w:rsidR="00000000" w14:paraId="7266631D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BF3C784" w14:textId="77777777" w:rsidR="00D33965" w:rsidRDefault="00D33965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Letzter Tag der Zeugnisausgabe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239E72C" w14:textId="77777777" w:rsidR="00D33965" w:rsidRDefault="00D33965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Donnerstag, 22. 12. 2011</w:t>
            </w:r>
          </w:p>
        </w:tc>
      </w:tr>
    </w:tbl>
    <w:p w14:paraId="5CF55176" w14:textId="77777777" w:rsidR="00D33965" w:rsidRDefault="00D33965">
      <w:pPr>
        <w:pStyle w:val="V-Haupttext2"/>
        <w:widowControl/>
        <w:spacing w:before="10" w:after="30" w:line="80" w:lineRule="exact"/>
        <w:rPr>
          <w:rFonts w:cs="Calibri"/>
        </w:rPr>
      </w:pPr>
    </w:p>
    <w:p w14:paraId="4A42F482" w14:textId="77777777" w:rsidR="00D33965" w:rsidRDefault="00D33965">
      <w:pPr>
        <w:pStyle w:val="V-Haupttext2"/>
        <w:widowControl/>
        <w:tabs>
          <w:tab w:val="left" w:pos="567"/>
        </w:tabs>
        <w:spacing w:before="50" w:after="10" w:line="130" w:lineRule="exact"/>
        <w:rPr>
          <w:rFonts w:cs="Calibri"/>
        </w:rPr>
      </w:pPr>
      <w:r>
        <w:rPr>
          <w:sz w:val="12"/>
        </w:rPr>
        <w:t>*) Termine werden nach Abstimmung mit den betroffenen Weiterbildungskollegs in Abh</w:t>
      </w:r>
      <w:r>
        <w:rPr>
          <w:sz w:val="12"/>
        </w:rPr>
        <w:t>ä</w:t>
      </w:r>
      <w:r>
        <w:rPr>
          <w:sz w:val="12"/>
        </w:rPr>
        <w:t>ngigkeit von den F</w:t>
      </w:r>
      <w:r>
        <w:rPr>
          <w:sz w:val="12"/>
        </w:rPr>
        <w:t>ä</w:t>
      </w:r>
      <w:r>
        <w:rPr>
          <w:sz w:val="12"/>
        </w:rPr>
        <w:t>cherkombinationen der von dort gemeldeten Nachschreiber vom Ministerium f</w:t>
      </w:r>
      <w:r>
        <w:rPr>
          <w:sz w:val="12"/>
        </w:rPr>
        <w:t>ü</w:t>
      </w:r>
      <w:r>
        <w:rPr>
          <w:sz w:val="12"/>
        </w:rPr>
        <w:t xml:space="preserve">r Schule und Weiterbildung festgelegt. </w:t>
      </w:r>
    </w:p>
    <w:p w14:paraId="05AAF480" w14:textId="77777777" w:rsidR="00D33965" w:rsidRDefault="00D33965">
      <w:pPr>
        <w:pStyle w:val="V-Haupttext2"/>
        <w:widowControl/>
        <w:tabs>
          <w:tab w:val="left" w:pos="567"/>
        </w:tabs>
        <w:spacing w:before="50" w:after="10" w:line="130" w:lineRule="exact"/>
        <w:rPr>
          <w:rFonts w:cs="Calibri"/>
        </w:rPr>
      </w:pPr>
      <w:r>
        <w:rPr>
          <w:sz w:val="12"/>
        </w:rPr>
        <w:t>**) Da ggf. zeitgleich Nachschreibetermine f</w:t>
      </w:r>
      <w:r>
        <w:rPr>
          <w:sz w:val="12"/>
        </w:rPr>
        <w:t>ü</w:t>
      </w:r>
      <w:r>
        <w:rPr>
          <w:sz w:val="12"/>
        </w:rPr>
        <w:t>r die schriftlichen Pr</w:t>
      </w:r>
      <w:r>
        <w:rPr>
          <w:sz w:val="12"/>
        </w:rPr>
        <w:t>ü</w:t>
      </w:r>
      <w:r>
        <w:rPr>
          <w:sz w:val="12"/>
        </w:rPr>
        <w:t>fungen im 1. - 3. Fach angesetzt werden, ist dies bei der Terminplanung f</w:t>
      </w:r>
      <w:r>
        <w:rPr>
          <w:sz w:val="12"/>
        </w:rPr>
        <w:t>ü</w:t>
      </w:r>
      <w:r>
        <w:rPr>
          <w:sz w:val="12"/>
        </w:rPr>
        <w:t>r die Pr</w:t>
      </w:r>
      <w:r>
        <w:rPr>
          <w:sz w:val="12"/>
        </w:rPr>
        <w:t>ü</w:t>
      </w:r>
      <w:r>
        <w:rPr>
          <w:sz w:val="12"/>
        </w:rPr>
        <w:t>fungen im 4. Fach zu ber</w:t>
      </w:r>
      <w:r>
        <w:rPr>
          <w:sz w:val="12"/>
        </w:rPr>
        <w:t>ü</w:t>
      </w:r>
      <w:r>
        <w:rPr>
          <w:sz w:val="12"/>
        </w:rPr>
        <w:t xml:space="preserve">cksichtigen. </w:t>
      </w:r>
    </w:p>
    <w:p w14:paraId="0A727ABD" w14:textId="77777777" w:rsidR="00D33965" w:rsidRDefault="00D33965">
      <w:pPr>
        <w:pStyle w:val="V-Normaltext"/>
        <w:widowControl/>
      </w:pPr>
    </w:p>
    <w:p w14:paraId="64DB6CE4" w14:textId="77777777" w:rsidR="00D33965" w:rsidRDefault="00D33965">
      <w:pPr>
        <w:pStyle w:val="V-Normaltext"/>
        <w:widowControl/>
        <w:jc w:val="right"/>
      </w:pPr>
      <w:r>
        <w:rPr>
          <w:rFonts w:cs="Calibri"/>
        </w:rPr>
        <w:t>ABl. NRW. 11/10 S. 579</w:t>
      </w:r>
    </w:p>
    <w:p w14:paraId="50ED4490" w14:textId="77777777" w:rsidR="00D33965" w:rsidRDefault="00D33965">
      <w:pPr>
        <w:pStyle w:val="V-Normaltext"/>
        <w:widowControl/>
        <w:rPr>
          <w:rFonts w:cs="Calibri"/>
        </w:rPr>
      </w:pPr>
    </w:p>
    <w:p w14:paraId="396C2B12" w14:textId="77777777" w:rsidR="00D33965" w:rsidRDefault="00D33965">
      <w:pPr>
        <w:pStyle w:val="V-Normaltext"/>
        <w:widowControl/>
      </w:pPr>
    </w:p>
    <w:p w14:paraId="05BD1474" w14:textId="77777777" w:rsidR="00D33965" w:rsidRDefault="00D33965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AF393D" w14:textId="77777777" w:rsidR="00D33965" w:rsidRDefault="00D33965">
      <w:r>
        <w:separator/>
      </w:r>
    </w:p>
  </w:endnote>
  <w:endnote w:type="continuationSeparator" w:id="0">
    <w:p w14:paraId="688CE508" w14:textId="77777777" w:rsidR="00D33965" w:rsidRDefault="00D33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3ABD58" w14:textId="77777777" w:rsidR="00D33965" w:rsidRDefault="00D33965">
    <w:pPr>
      <w:widowControl/>
      <w:tabs>
        <w:tab w:val="left" w:pos="4989"/>
        <w:tab w:val="left" w:pos="9978"/>
      </w:tabs>
      <w:spacing w:before="10" w:after="10" w:line="40" w:lineRule="exact"/>
      <w:jc w:val="center"/>
      <w:rPr>
        <w:rFonts w:cs="Calibri"/>
      </w:rPr>
    </w:pPr>
    <w:r>
      <w:t>©</w:t>
    </w:r>
    <w:r>
      <w:t xml:space="preserve"> Ritterbach Verlag GmbH</w:t>
    </w:r>
  </w:p>
  <w:p w14:paraId="2E7EDE92" w14:textId="77777777" w:rsidR="00D33965" w:rsidRDefault="00D33965">
    <w:pPr>
      <w:widowControl/>
      <w:spacing w:before="10" w:after="10" w:line="180" w:lineRule="exact"/>
    </w:pPr>
  </w:p>
  <w:p w14:paraId="542D43CE" w14:textId="77777777" w:rsidR="00D33965" w:rsidRDefault="00D33965">
    <w:pPr>
      <w:widowControl/>
      <w:spacing w:before="10" w:after="10" w:line="180" w:lineRule="exact"/>
      <w:rPr>
        <w:rFonts w:cs="Calibri"/>
      </w:rPr>
    </w:pPr>
  </w:p>
  <w:p w14:paraId="678F1B96" w14:textId="77777777" w:rsidR="00D33965" w:rsidRDefault="00D33965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96A67D" w14:textId="77777777" w:rsidR="00D33965" w:rsidRDefault="00D3396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4975121" w14:textId="77777777" w:rsidR="00D33965" w:rsidRDefault="00D3396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60A95"/>
    <w:rsid w:val="00A339FA"/>
    <w:rsid w:val="00D33965"/>
    <w:rsid w:val="00D6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74799B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1280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2024-09-10T02:12:00Z</dcterms:created>
  <dcterms:modified xsi:type="dcterms:W3CDTF">2024-09-10T02:12:00Z</dcterms:modified>
</cp:coreProperties>
</file>