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307C2" w14:textId="77777777" w:rsidR="001C6860" w:rsidRDefault="001C6860">
      <w:pPr>
        <w:widowControl/>
        <w:spacing w:before="10" w:after="50" w:line="180" w:lineRule="exact"/>
        <w:jc w:val="both"/>
      </w:pPr>
      <w:r>
        <w:rPr>
          <w:rFonts w:ascii="Arial" w:hAnsi="Arial" w:cs="Calibri"/>
          <w:b/>
          <w:color w:val="666666"/>
          <w:sz w:val="18"/>
        </w:rPr>
        <w:t xml:space="preserve">Zu BASS 1 </w:t>
      </w:r>
      <w:r>
        <w:rPr>
          <w:rFonts w:ascii="Arial" w:hAnsi="Arial" w:cs="Calibri"/>
          <w:b/>
          <w:color w:val="666666"/>
          <w:sz w:val="18"/>
        </w:rPr>
        <w:t>–</w:t>
      </w:r>
      <w:r>
        <w:rPr>
          <w:rFonts w:ascii="Arial" w:hAnsi="Arial" w:cs="Calibri"/>
          <w:b/>
          <w:color w:val="666666"/>
          <w:sz w:val="18"/>
        </w:rPr>
        <w:t xml:space="preserve"> 10</w:t>
      </w:r>
    </w:p>
    <w:p w14:paraId="096D59DF" w14:textId="77777777" w:rsidR="001C6860" w:rsidRDefault="001C6860">
      <w:pPr>
        <w:pStyle w:val="V-Bass-dcber"/>
        <w:widowControl/>
        <w:rPr>
          <w:rFonts w:cs="Arial"/>
        </w:rPr>
      </w:pPr>
      <w:r>
        <w:t>Berichtigung der BASS</w:t>
      </w:r>
    </w:p>
    <w:p w14:paraId="431D82ED" w14:textId="77777777" w:rsidR="001C6860" w:rsidRDefault="001C6860">
      <w:pPr>
        <w:pStyle w:val="V-Bass-dcber"/>
        <w:widowControl/>
        <w:spacing w:before="10" w:after="90" w:line="160" w:lineRule="exact"/>
        <w:ind w:left="454" w:hanging="454"/>
        <w:jc w:val="both"/>
      </w:pPr>
      <w:r>
        <w:rPr>
          <w:sz w:val="15"/>
        </w:rPr>
        <w:t>Betr.:</w:t>
      </w:r>
      <w:r>
        <w:rPr>
          <w:rFonts w:cs="Arial"/>
          <w:w w:val="98"/>
          <w:sz w:val="15"/>
        </w:rPr>
        <w:tab/>
        <w:t>Ge</w:t>
      </w:r>
      <w:r>
        <w:rPr>
          <w:rFonts w:cs="Arial"/>
          <w:w w:val="98"/>
          <w:sz w:val="15"/>
        </w:rPr>
        <w:t xml:space="preserve">setz zur Freistellung von Arbeitnehmern zum Zwecke der beruflichen und politischen Weiterbildung </w:t>
      </w:r>
      <w:r>
        <w:rPr>
          <w:rFonts w:cs="Arial"/>
          <w:w w:val="98"/>
          <w:sz w:val="15"/>
        </w:rPr>
        <w:t>–</w:t>
      </w:r>
      <w:r>
        <w:rPr>
          <w:rFonts w:cs="Arial"/>
          <w:w w:val="98"/>
          <w:sz w:val="15"/>
        </w:rPr>
        <w:t xml:space="preserve"> Arbeitnehmerweiterbildungsgesetz (AWbG) </w:t>
      </w:r>
      <w:r>
        <w:rPr>
          <w:rFonts w:cs="Arial"/>
          <w:w w:val="98"/>
          <w:sz w:val="15"/>
        </w:rPr>
        <w:t>–</w:t>
      </w:r>
      <w:r>
        <w:rPr>
          <w:rFonts w:cs="Arial"/>
          <w:w w:val="98"/>
          <w:sz w:val="15"/>
        </w:rPr>
        <w:t xml:space="preserve"> vom 6. November 1984 in der Druckfassung BASS 2010/2011</w:t>
      </w:r>
    </w:p>
    <w:p w14:paraId="5E3484F1" w14:textId="77777777" w:rsidR="001C6860" w:rsidRDefault="001C6860">
      <w:pPr>
        <w:pStyle w:val="V-Bass-dcber"/>
        <w:widowControl/>
      </w:pPr>
      <w:r>
        <w:rPr>
          <w:rFonts w:cs="Arial"/>
          <w:b w:val="0"/>
          <w:sz w:val="15"/>
        </w:rPr>
        <w:t>Auf Seite 1/38 der BASS 2010/2011 ist aufgrund eines produktionstechnischen Versehens das Arbeitnehmerweiterbildungsgesetz in der durch Gesetz vom 28. M</w:t>
      </w:r>
      <w:r>
        <w:rPr>
          <w:rFonts w:cs="Arial"/>
          <w:b w:val="0"/>
          <w:sz w:val="15"/>
        </w:rPr>
        <w:t>ä</w:t>
      </w:r>
      <w:r>
        <w:rPr>
          <w:rFonts w:cs="Arial"/>
          <w:b w:val="0"/>
          <w:sz w:val="15"/>
        </w:rPr>
        <w:t>rz 2000 ge</w:t>
      </w:r>
      <w:r>
        <w:rPr>
          <w:rFonts w:cs="Arial"/>
          <w:b w:val="0"/>
          <w:sz w:val="15"/>
        </w:rPr>
        <w:t>ä</w:t>
      </w:r>
      <w:r>
        <w:rPr>
          <w:rFonts w:cs="Arial"/>
          <w:b w:val="0"/>
          <w:sz w:val="15"/>
        </w:rPr>
        <w:t xml:space="preserve">nderten Fassung abgedruckt. Das Gesetz hat jedoch mit dem Gesetz vom 8. Dezember 2009 eine umfangreiche </w:t>
      </w:r>
      <w:r>
        <w:rPr>
          <w:rFonts w:cs="Arial"/>
          <w:b w:val="0"/>
          <w:sz w:val="15"/>
        </w:rPr>
        <w:t>Ä</w:t>
      </w:r>
      <w:r>
        <w:rPr>
          <w:rFonts w:cs="Arial"/>
          <w:b w:val="0"/>
          <w:sz w:val="15"/>
        </w:rPr>
        <w:t>nderung erfahren und wird hier in der derzeit g</w:t>
      </w:r>
      <w:r>
        <w:rPr>
          <w:rFonts w:cs="Arial"/>
          <w:b w:val="0"/>
          <w:sz w:val="15"/>
        </w:rPr>
        <w:t>ü</w:t>
      </w:r>
      <w:r>
        <w:rPr>
          <w:rFonts w:cs="Arial"/>
          <w:b w:val="0"/>
          <w:sz w:val="15"/>
        </w:rPr>
        <w:t>ltigen Fassung abgedruckt. In der Internet-Fassung der BASS 2010/2011 steht die richtige Fassung.</w:t>
      </w:r>
    </w:p>
    <w:p w14:paraId="1FDCF49C" w14:textId="77777777" w:rsidR="001C6860" w:rsidRDefault="001C6860">
      <w:pPr>
        <w:pStyle w:val="V-Bass-dcber"/>
        <w:widowControl/>
        <w:rPr>
          <w:rFonts w:cs="Arial"/>
        </w:rPr>
      </w:pPr>
    </w:p>
    <w:p w14:paraId="7AA0BD17" w14:textId="77777777" w:rsidR="001C6860" w:rsidRDefault="001C6860">
      <w:pPr>
        <w:pStyle w:val="V-Normaltext"/>
        <w:widowControl/>
        <w:spacing w:before="10" w:after="10" w:line="40" w:lineRule="exact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60" w:type="dxa"/>
          <w:left w:w="40" w:type="dxa"/>
          <w:bottom w:w="20" w:type="dxa"/>
          <w:right w:w="40" w:type="dxa"/>
        </w:tblCellMar>
        <w:tblLook w:val="0000" w:firstRow="0" w:lastRow="0" w:firstColumn="0" w:lastColumn="0" w:noHBand="0" w:noVBand="0"/>
      </w:tblPr>
      <w:tblGrid>
        <w:gridCol w:w="4965"/>
      </w:tblGrid>
      <w:tr w:rsidR="00000000" w14:paraId="567A7D7E" w14:textId="77777777">
        <w:tc>
          <w:tcPr>
            <w:tcW w:w="4883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40" w:type="dxa"/>
              <w:left w:w="40" w:type="dxa"/>
              <w:bottom w:w="20" w:type="dxa"/>
              <w:right w:w="40" w:type="dxa"/>
            </w:tcMar>
          </w:tcPr>
          <w:p w14:paraId="038312F2" w14:textId="77777777" w:rsidR="001C6860" w:rsidRDefault="001C6860">
            <w:pPr>
              <w:widowControl/>
              <w:spacing w:before="10" w:after="10" w:line="180" w:lineRule="exact"/>
              <w:rPr>
                <w:rFonts w:cs="Calibri"/>
              </w:rPr>
            </w:pPr>
            <w:r>
              <w:rPr>
                <w:rFonts w:ascii="Arial" w:hAnsi="Arial" w:cs="Arial"/>
                <w:i/>
                <w:color w:val="000000"/>
                <w:sz w:val="18"/>
              </w:rPr>
              <w:t>Das Gesetz wurde gegen</w:t>
            </w:r>
            <w:r>
              <w:rPr>
                <w:rFonts w:ascii="Arial" w:hAnsi="Arial" w:cs="Arial"/>
                <w:i/>
                <w:color w:val="000000"/>
                <w:sz w:val="18"/>
              </w:rPr>
              <w:t>ü</w:t>
            </w:r>
            <w:r>
              <w:rPr>
                <w:rFonts w:ascii="Arial" w:hAnsi="Arial" w:cs="Arial"/>
                <w:i/>
                <w:color w:val="000000"/>
                <w:sz w:val="18"/>
              </w:rPr>
              <w:t>ber der letzten BASS ge</w:t>
            </w:r>
            <w:r>
              <w:rPr>
                <w:rFonts w:ascii="Arial" w:hAnsi="Arial" w:cs="Arial"/>
                <w:i/>
                <w:color w:val="000000"/>
                <w:sz w:val="18"/>
              </w:rPr>
              <w:t>ä</w:t>
            </w:r>
            <w:r>
              <w:rPr>
                <w:rFonts w:ascii="Arial" w:hAnsi="Arial" w:cs="Arial"/>
                <w:i/>
                <w:color w:val="000000"/>
                <w:sz w:val="18"/>
              </w:rPr>
              <w:t>ndert.</w:t>
            </w:r>
          </w:p>
        </w:tc>
      </w:tr>
    </w:tbl>
    <w:p w14:paraId="342D31BA" w14:textId="77777777" w:rsidR="001C6860" w:rsidRDefault="001C6860">
      <w:pPr>
        <w:pStyle w:val="V-Normaltext"/>
        <w:widowControl/>
        <w:spacing w:before="10" w:after="50" w:line="180" w:lineRule="exact"/>
        <w:ind w:left="0" w:firstLine="0"/>
        <w:jc w:val="center"/>
        <w:rPr>
          <w:rFonts w:cs="Calibri"/>
        </w:rPr>
      </w:pPr>
      <w:r>
        <w:rPr>
          <w:b/>
          <w:sz w:val="18"/>
        </w:rPr>
        <w:t xml:space="preserve">1 </w:t>
      </w:r>
      <w:r>
        <w:rPr>
          <w:b/>
          <w:sz w:val="18"/>
        </w:rPr>
        <w:t>–</w:t>
      </w:r>
      <w:r>
        <w:rPr>
          <w:b/>
          <w:sz w:val="18"/>
        </w:rPr>
        <w:t xml:space="preserve"> 10</w:t>
      </w:r>
      <w:r>
        <w:rPr>
          <w:b/>
          <w:sz w:val="18"/>
        </w:rPr>
        <w:tab/>
        <w:t>Gesetz</w:t>
      </w:r>
    </w:p>
    <w:p w14:paraId="44D97613" w14:textId="77777777" w:rsidR="001C6860" w:rsidRDefault="001C6860">
      <w:pPr>
        <w:pStyle w:val="V-Normaltext"/>
        <w:widowControl/>
        <w:spacing w:before="10" w:after="50" w:line="180" w:lineRule="exact"/>
        <w:jc w:val="center"/>
        <w:rPr>
          <w:rFonts w:cs="Calibri"/>
        </w:rPr>
      </w:pPr>
      <w:r>
        <w:rPr>
          <w:b/>
          <w:sz w:val="18"/>
        </w:rPr>
        <w:t>zur Freistellung von Arbeitnehmern</w:t>
      </w:r>
    </w:p>
    <w:p w14:paraId="65939802" w14:textId="77777777" w:rsidR="001C6860" w:rsidRDefault="001C6860">
      <w:pPr>
        <w:pStyle w:val="V-Normaltext"/>
        <w:widowControl/>
        <w:spacing w:before="10" w:after="50" w:line="180" w:lineRule="exact"/>
        <w:jc w:val="center"/>
        <w:rPr>
          <w:rFonts w:cs="Calibri"/>
        </w:rPr>
      </w:pPr>
      <w:r>
        <w:rPr>
          <w:b/>
          <w:sz w:val="18"/>
        </w:rPr>
        <w:t>zum Zwecke der beruflichen und</w:t>
      </w:r>
    </w:p>
    <w:p w14:paraId="6A3B6E26" w14:textId="77777777" w:rsidR="001C6860" w:rsidRDefault="001C6860">
      <w:pPr>
        <w:pStyle w:val="V-Normaltext"/>
        <w:widowControl/>
        <w:spacing w:before="10" w:after="50" w:line="180" w:lineRule="exact"/>
        <w:jc w:val="center"/>
        <w:rPr>
          <w:rFonts w:cs="Calibri"/>
        </w:rPr>
      </w:pPr>
      <w:r>
        <w:rPr>
          <w:b/>
          <w:sz w:val="18"/>
        </w:rPr>
        <w:t>politischen Weiterbildung</w:t>
      </w:r>
    </w:p>
    <w:p w14:paraId="04FD9774" w14:textId="77777777" w:rsidR="001C6860" w:rsidRDefault="001C6860">
      <w:pPr>
        <w:pStyle w:val="V-Normaltext"/>
        <w:widowControl/>
        <w:spacing w:before="10" w:after="50" w:line="180" w:lineRule="exact"/>
        <w:jc w:val="center"/>
        <w:rPr>
          <w:rFonts w:cs="Calibri"/>
        </w:rPr>
      </w:pPr>
      <w:r>
        <w:rPr>
          <w:b/>
          <w:sz w:val="18"/>
        </w:rPr>
        <w:t>–</w:t>
      </w:r>
      <w:r>
        <w:rPr>
          <w:b/>
          <w:sz w:val="18"/>
        </w:rPr>
        <w:t xml:space="preserve"> Arbeitnehmerweiterbildungsgesetz (AWbG) </w:t>
      </w:r>
      <w:r>
        <w:rPr>
          <w:b/>
          <w:sz w:val="18"/>
        </w:rPr>
        <w:t>–</w:t>
      </w:r>
    </w:p>
    <w:p w14:paraId="0FA7E2FC" w14:textId="77777777" w:rsidR="001C6860" w:rsidRDefault="001C6860">
      <w:pPr>
        <w:pStyle w:val="V-Normaltext"/>
        <w:widowControl/>
        <w:rPr>
          <w:rFonts w:cs="Calibri"/>
        </w:rPr>
      </w:pPr>
      <w:r>
        <w:rPr>
          <w:b/>
        </w:rPr>
        <w:t>Vom 6. November 1984</w:t>
      </w:r>
    </w:p>
    <w:p w14:paraId="36BB869C" w14:textId="77777777" w:rsidR="001C6860" w:rsidRDefault="001C6860">
      <w:pPr>
        <w:pStyle w:val="V-Normaltext"/>
        <w:widowControl/>
        <w:rPr>
          <w:rFonts w:cs="Calibri"/>
        </w:rPr>
      </w:pPr>
      <w:r>
        <w:rPr>
          <w:b/>
        </w:rPr>
        <w:t>zuletzt ge</w:t>
      </w:r>
      <w:r>
        <w:rPr>
          <w:b/>
        </w:rPr>
        <w:t>ä</w:t>
      </w:r>
      <w:r>
        <w:rPr>
          <w:b/>
        </w:rPr>
        <w:t xml:space="preserve">ndert durch Gesetz vom 8. Dezember 2009 </w:t>
      </w:r>
    </w:p>
    <w:p w14:paraId="5327D6D4" w14:textId="77777777" w:rsidR="001C6860" w:rsidRDefault="001C6860">
      <w:pPr>
        <w:pStyle w:val="V-Normaltext"/>
        <w:widowControl/>
        <w:rPr>
          <w:rFonts w:cs="Calibri"/>
        </w:rPr>
      </w:pPr>
      <w:r>
        <w:t>(SGV. NRW. 800)</w:t>
      </w:r>
    </w:p>
    <w:p w14:paraId="3A6959C9" w14:textId="77777777" w:rsidR="001C6860" w:rsidRDefault="001C6860">
      <w:pPr>
        <w:pStyle w:val="V-Normaltext"/>
        <w:widowControl/>
        <w:spacing w:before="10" w:after="50" w:line="80" w:lineRule="exact"/>
      </w:pPr>
    </w:p>
    <w:p w14:paraId="76A63488" w14:textId="77777777" w:rsidR="001C6860" w:rsidRDefault="001C6860">
      <w:pPr>
        <w:pStyle w:val="V-Normaltext"/>
        <w:widowControl/>
      </w:pPr>
      <w:r>
        <w:rPr>
          <w:rFonts w:cs="Calibri"/>
          <w:b/>
        </w:rPr>
        <w:t>§</w:t>
      </w:r>
      <w:r>
        <w:rPr>
          <w:rFonts w:cs="Calibri"/>
          <w:b/>
        </w:rPr>
        <w:t xml:space="preserve"> 1</w:t>
      </w:r>
    </w:p>
    <w:p w14:paraId="613A2E4E" w14:textId="77777777" w:rsidR="001C6860" w:rsidRDefault="001C6860">
      <w:pPr>
        <w:pStyle w:val="V-Normaltext"/>
        <w:widowControl/>
      </w:pPr>
      <w:r>
        <w:rPr>
          <w:rFonts w:cs="Calibri"/>
          <w:b/>
        </w:rPr>
        <w:t>Grunds</w:t>
      </w:r>
      <w:r>
        <w:rPr>
          <w:rFonts w:cs="Calibri"/>
          <w:b/>
        </w:rPr>
        <w:t>ä</w:t>
      </w:r>
      <w:r>
        <w:rPr>
          <w:rFonts w:cs="Calibri"/>
          <w:b/>
        </w:rPr>
        <w:t>tze</w:t>
      </w:r>
    </w:p>
    <w:p w14:paraId="100F4B91" w14:textId="77777777" w:rsidR="001C6860" w:rsidRDefault="001C6860">
      <w:pPr>
        <w:pStyle w:val="V-Normaltext"/>
        <w:widowControl/>
      </w:pPr>
      <w:r>
        <w:rPr>
          <w:rFonts w:cs="Calibri"/>
        </w:rPr>
        <w:t xml:space="preserve">(1) Arbeitnehmerweiterbildung erfolgt </w:t>
      </w:r>
      <w:r>
        <w:rPr>
          <w:rFonts w:cs="Calibri"/>
        </w:rPr>
        <w:t>ü</w:t>
      </w:r>
      <w:r>
        <w:rPr>
          <w:rFonts w:cs="Calibri"/>
        </w:rPr>
        <w:t>ber die Freistellung von der Arbeit zum Zwecke der beruflichen und politischen Weiterbildung in anerkannten Bildungsveranstaltungen bei Fortzahlung des Arbeitsentgelts.</w:t>
      </w:r>
    </w:p>
    <w:p w14:paraId="35D2BC5D" w14:textId="77777777" w:rsidR="001C6860" w:rsidRDefault="001C6860">
      <w:pPr>
        <w:pStyle w:val="V-Normaltext"/>
        <w:widowControl/>
      </w:pPr>
      <w:r>
        <w:rPr>
          <w:rFonts w:cs="Calibri"/>
        </w:rPr>
        <w:t xml:space="preserve">(2) Arbeitnehmerweiterbildung dient der beruflichen und der politischen Weiterbildung sowie deren Verbindung. </w:t>
      </w:r>
    </w:p>
    <w:p w14:paraId="70910896" w14:textId="77777777" w:rsidR="001C6860" w:rsidRDefault="001C6860">
      <w:pPr>
        <w:pStyle w:val="V-Normaltext"/>
        <w:widowControl/>
      </w:pPr>
      <w:r>
        <w:rPr>
          <w:rFonts w:cs="Calibri"/>
        </w:rPr>
        <w:t>(3) Berufliche Arbeitnehmerweiterbildung f</w:t>
      </w:r>
      <w:r>
        <w:rPr>
          <w:rFonts w:cs="Calibri"/>
        </w:rPr>
        <w:t>ö</w:t>
      </w:r>
      <w:r>
        <w:rPr>
          <w:rFonts w:cs="Calibri"/>
        </w:rPr>
        <w:t>rdert die berufsbezogene Handlungskompetenz der Besch</w:t>
      </w:r>
      <w:r>
        <w:rPr>
          <w:rFonts w:cs="Calibri"/>
        </w:rPr>
        <w:t>ä</w:t>
      </w:r>
      <w:r>
        <w:rPr>
          <w:rFonts w:cs="Calibri"/>
        </w:rPr>
        <w:t>ftigten und verbessert deren berufliche Mobilit</w:t>
      </w:r>
      <w:r>
        <w:rPr>
          <w:rFonts w:cs="Calibri"/>
        </w:rPr>
        <w:t>ä</w:t>
      </w:r>
      <w:r>
        <w:rPr>
          <w:rFonts w:cs="Calibri"/>
        </w:rPr>
        <w:t>t. Sie ist nicht auf die bisher ausge</w:t>
      </w:r>
      <w:r>
        <w:rPr>
          <w:rFonts w:cs="Calibri"/>
        </w:rPr>
        <w:t>ü</w:t>
      </w:r>
      <w:r>
        <w:rPr>
          <w:rFonts w:cs="Calibri"/>
        </w:rPr>
        <w:t>bte T</w:t>
      </w:r>
      <w:r>
        <w:rPr>
          <w:rFonts w:cs="Calibri"/>
        </w:rPr>
        <w:t>ä</w:t>
      </w:r>
      <w:r>
        <w:rPr>
          <w:rFonts w:cs="Calibri"/>
        </w:rPr>
        <w:t>tigkeit beschr</w:t>
      </w:r>
      <w:r>
        <w:rPr>
          <w:rFonts w:cs="Calibri"/>
        </w:rPr>
        <w:t>ä</w:t>
      </w:r>
      <w:r>
        <w:rPr>
          <w:rFonts w:cs="Calibri"/>
        </w:rPr>
        <w:t>nkt. Bildungsinhalte, die sich nicht unmittelbar auf eine ausge</w:t>
      </w:r>
      <w:r>
        <w:rPr>
          <w:rFonts w:cs="Calibri"/>
        </w:rPr>
        <w:t>ü</w:t>
      </w:r>
      <w:r>
        <w:rPr>
          <w:rFonts w:cs="Calibri"/>
        </w:rPr>
        <w:t>bte berufliche T</w:t>
      </w:r>
      <w:r>
        <w:rPr>
          <w:rFonts w:cs="Calibri"/>
        </w:rPr>
        <w:t>ä</w:t>
      </w:r>
      <w:r>
        <w:rPr>
          <w:rFonts w:cs="Calibri"/>
        </w:rPr>
        <w:t>tigkeit beziehen, sind eingeschlossen, wenn sie in der beruflichen T</w:t>
      </w:r>
      <w:r>
        <w:rPr>
          <w:rFonts w:cs="Calibri"/>
        </w:rPr>
        <w:t>ä</w:t>
      </w:r>
      <w:r>
        <w:rPr>
          <w:rFonts w:cs="Calibri"/>
        </w:rPr>
        <w:t>tigkeit zumindest zu einem mittelbar wirkenden Vorteil des Arbeitgebers verwendet  werden k</w:t>
      </w:r>
      <w:r>
        <w:rPr>
          <w:rFonts w:cs="Calibri"/>
        </w:rPr>
        <w:t>ö</w:t>
      </w:r>
      <w:r>
        <w:rPr>
          <w:rFonts w:cs="Calibri"/>
        </w:rPr>
        <w:t>nnen.</w:t>
      </w:r>
    </w:p>
    <w:p w14:paraId="0703434E" w14:textId="77777777" w:rsidR="001C6860" w:rsidRDefault="001C6860">
      <w:pPr>
        <w:pStyle w:val="V-Normaltext"/>
        <w:widowControl/>
      </w:pPr>
      <w:r>
        <w:rPr>
          <w:rFonts w:cs="Calibri"/>
        </w:rPr>
        <w:t>(4) Politische Arbeitnehmerweiterbildung verbessert das Verst</w:t>
      </w:r>
      <w:r>
        <w:rPr>
          <w:rFonts w:cs="Calibri"/>
        </w:rPr>
        <w:t>ä</w:t>
      </w:r>
      <w:r>
        <w:rPr>
          <w:rFonts w:cs="Calibri"/>
        </w:rPr>
        <w:t>ndnis der Besch</w:t>
      </w:r>
      <w:r>
        <w:rPr>
          <w:rFonts w:cs="Calibri"/>
        </w:rPr>
        <w:t>ä</w:t>
      </w:r>
      <w:r>
        <w:rPr>
          <w:rFonts w:cs="Calibri"/>
        </w:rPr>
        <w:t>ftigten f</w:t>
      </w:r>
      <w:r>
        <w:rPr>
          <w:rFonts w:cs="Calibri"/>
        </w:rPr>
        <w:t>ü</w:t>
      </w:r>
      <w:r>
        <w:rPr>
          <w:rFonts w:cs="Calibri"/>
        </w:rPr>
        <w:t>r gesellschaftliche, soziale und politische Zusammenh</w:t>
      </w:r>
      <w:r>
        <w:rPr>
          <w:rFonts w:cs="Calibri"/>
        </w:rPr>
        <w:t>ä</w:t>
      </w:r>
      <w:r>
        <w:rPr>
          <w:rFonts w:cs="Calibri"/>
        </w:rPr>
        <w:t>nge und f</w:t>
      </w:r>
      <w:r>
        <w:rPr>
          <w:rFonts w:cs="Calibri"/>
        </w:rPr>
        <w:t>ö</w:t>
      </w:r>
      <w:r>
        <w:rPr>
          <w:rFonts w:cs="Calibri"/>
        </w:rPr>
        <w:t>rdert damit die in einem demokratischen Gemeinwesen anzustrebende Mitsprache und Mitverantwortung in Staat, Gesellschaft und Beruf.</w:t>
      </w:r>
    </w:p>
    <w:p w14:paraId="2339AE87" w14:textId="77777777" w:rsidR="001C6860" w:rsidRDefault="001C6860">
      <w:pPr>
        <w:pStyle w:val="V-Normaltext"/>
        <w:widowControl/>
        <w:spacing w:before="10" w:after="10" w:line="40" w:lineRule="exact"/>
        <w:jc w:val="center"/>
        <w:rPr>
          <w:rFonts w:cs="Calibri"/>
        </w:rPr>
      </w:pPr>
    </w:p>
    <w:p w14:paraId="76E92471" w14:textId="77777777" w:rsidR="001C6860" w:rsidRDefault="001C6860">
      <w:pPr>
        <w:pStyle w:val="V-Normaltext"/>
        <w:widowControl/>
        <w:rPr>
          <w:rFonts w:cs="Calibri"/>
        </w:rPr>
      </w:pPr>
      <w:r>
        <w:rPr>
          <w:b/>
        </w:rPr>
        <w:t>§</w:t>
      </w:r>
      <w:r>
        <w:rPr>
          <w:b/>
        </w:rPr>
        <w:t xml:space="preserve"> 2</w:t>
      </w:r>
    </w:p>
    <w:p w14:paraId="6927F41E" w14:textId="77777777" w:rsidR="001C6860" w:rsidRDefault="001C6860">
      <w:pPr>
        <w:pStyle w:val="V-Normaltext"/>
        <w:widowControl/>
        <w:rPr>
          <w:rFonts w:cs="Calibri"/>
        </w:rPr>
      </w:pPr>
      <w:r>
        <w:rPr>
          <w:b/>
        </w:rPr>
        <w:t>Anspruchsberechtigte</w:t>
      </w:r>
    </w:p>
    <w:p w14:paraId="3CCD007C" w14:textId="77777777" w:rsidR="001C6860" w:rsidRDefault="001C6860">
      <w:pPr>
        <w:pStyle w:val="V-Normaltext"/>
        <w:widowControl/>
        <w:rPr>
          <w:rFonts w:cs="Calibri"/>
        </w:rPr>
      </w:pPr>
      <w:r>
        <w:t>Anspruchsberechtigt nach diesem Gesetz sind Arbeiter und Angestellte, deren Besch</w:t>
      </w:r>
      <w:r>
        <w:t>ä</w:t>
      </w:r>
      <w:r>
        <w:t>ftigungsverh</w:t>
      </w:r>
      <w:r>
        <w:t>ä</w:t>
      </w:r>
      <w:r>
        <w:t>ltnisse ihren Schwerpunkt in Nordrhein-Westfalen haben (Arbeitnehmer). Als Arbeitnehmer gelten auch die in Heimarbeit Besch</w:t>
      </w:r>
      <w:r>
        <w:t>ä</w:t>
      </w:r>
      <w:r>
        <w:t>ftigten sowie ihnen Gleichgestellte und andere Personen, die wegen ihrer wirtschaftlichen Unselbst</w:t>
      </w:r>
      <w:r>
        <w:t>ä</w:t>
      </w:r>
      <w:r>
        <w:t>ndigkeit als arbeitnehmer</w:t>
      </w:r>
      <w:r>
        <w:t>ä</w:t>
      </w:r>
      <w:r>
        <w:t>hnliche Personen anzusehen sind.</w:t>
      </w:r>
    </w:p>
    <w:p w14:paraId="1F9869DE" w14:textId="77777777" w:rsidR="001C6860" w:rsidRDefault="001C6860">
      <w:pPr>
        <w:pStyle w:val="V-Normaltext"/>
        <w:widowControl/>
        <w:spacing w:before="10" w:after="10" w:line="40" w:lineRule="exact"/>
        <w:jc w:val="center"/>
      </w:pPr>
    </w:p>
    <w:p w14:paraId="352234CD" w14:textId="77777777" w:rsidR="001C6860" w:rsidRDefault="001C6860">
      <w:pPr>
        <w:pStyle w:val="V-Normaltext"/>
        <w:widowControl/>
      </w:pPr>
      <w:r>
        <w:rPr>
          <w:rFonts w:cs="Calibri"/>
          <w:b/>
        </w:rPr>
        <w:t>§</w:t>
      </w:r>
      <w:r>
        <w:rPr>
          <w:rFonts w:cs="Calibri"/>
          <w:b/>
        </w:rPr>
        <w:t xml:space="preserve"> 3</w:t>
      </w:r>
    </w:p>
    <w:p w14:paraId="7C507D6D" w14:textId="77777777" w:rsidR="001C6860" w:rsidRDefault="001C6860">
      <w:pPr>
        <w:pStyle w:val="V-Normaltext"/>
        <w:widowControl/>
      </w:pPr>
      <w:r>
        <w:rPr>
          <w:rFonts w:cs="Calibri"/>
          <w:b/>
        </w:rPr>
        <w:t>Anspruch auf Arbeitnehmerweiterbildung</w:t>
      </w:r>
    </w:p>
    <w:p w14:paraId="36E8C073" w14:textId="77777777" w:rsidR="001C6860" w:rsidRDefault="001C6860">
      <w:pPr>
        <w:pStyle w:val="V-Normaltext"/>
        <w:widowControl/>
        <w:spacing w:before="10" w:after="50" w:line="156" w:lineRule="exact"/>
      </w:pPr>
      <w:r>
        <w:rPr>
          <w:rFonts w:cs="Calibri"/>
        </w:rPr>
        <w:t>(1) Arbeitnehmer haben einen Anspruch auf Arbeitnehmerweiterbildung von f</w:t>
      </w:r>
      <w:r>
        <w:rPr>
          <w:rFonts w:cs="Calibri"/>
        </w:rPr>
        <w:t>ü</w:t>
      </w:r>
      <w:r>
        <w:rPr>
          <w:rFonts w:cs="Calibri"/>
        </w:rPr>
        <w:t>nf Arbeitstagen im Kalenderjahr. Der Anspruch von zwei Kalender-jahren kann zusammengefa</w:t>
      </w:r>
      <w:r>
        <w:rPr>
          <w:rFonts w:cs="Calibri"/>
        </w:rPr>
        <w:t>ß</w:t>
      </w:r>
      <w:r>
        <w:rPr>
          <w:rFonts w:cs="Calibri"/>
        </w:rPr>
        <w:t>t werden.</w:t>
      </w:r>
    </w:p>
    <w:p w14:paraId="1A2BCD60" w14:textId="77777777" w:rsidR="001C6860" w:rsidRDefault="001C6860">
      <w:pPr>
        <w:pStyle w:val="V-Normaltext"/>
        <w:widowControl/>
        <w:spacing w:before="10" w:after="50" w:line="156" w:lineRule="exact"/>
      </w:pPr>
      <w:r>
        <w:rPr>
          <w:rFonts w:cs="Calibri"/>
        </w:rPr>
        <w:t>(2) Wird regelm</w:t>
      </w:r>
      <w:r>
        <w:rPr>
          <w:rFonts w:cs="Calibri"/>
        </w:rPr>
        <w:t>äß</w:t>
      </w:r>
      <w:r>
        <w:rPr>
          <w:rFonts w:cs="Calibri"/>
        </w:rPr>
        <w:t>ig an mehr oder weniger als f</w:t>
      </w:r>
      <w:r>
        <w:rPr>
          <w:rFonts w:cs="Calibri"/>
        </w:rPr>
        <w:t>ü</w:t>
      </w:r>
      <w:r>
        <w:rPr>
          <w:rFonts w:cs="Calibri"/>
        </w:rPr>
        <w:t>nf Tagen in der Woche gearbeitet, so erh</w:t>
      </w:r>
      <w:r>
        <w:rPr>
          <w:rFonts w:cs="Calibri"/>
        </w:rPr>
        <w:t>ö</w:t>
      </w:r>
      <w:r>
        <w:rPr>
          <w:rFonts w:cs="Calibri"/>
        </w:rPr>
        <w:t>ht oder verringert sich der Anspruch entsprechend.</w:t>
      </w:r>
    </w:p>
    <w:p w14:paraId="1D72AE4C" w14:textId="77777777" w:rsidR="001C6860" w:rsidRDefault="001C6860">
      <w:pPr>
        <w:pStyle w:val="V-Normaltext"/>
        <w:widowControl/>
        <w:spacing w:before="10" w:after="50" w:line="156" w:lineRule="exact"/>
      </w:pPr>
      <w:r>
        <w:rPr>
          <w:rFonts w:cs="Calibri"/>
        </w:rPr>
        <w:t>(3) Ein Arbeitnehmer erwirbt den Anspruch nach sechsmonatigem Beste-hen seines 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ltnisses.</w:t>
      </w:r>
    </w:p>
    <w:p w14:paraId="53956BF4" w14:textId="77777777" w:rsidR="001C6860" w:rsidRDefault="001C6860">
      <w:pPr>
        <w:pStyle w:val="V-Normaltext"/>
        <w:widowControl/>
        <w:spacing w:before="10" w:after="50" w:line="156" w:lineRule="exact"/>
      </w:pPr>
      <w:r>
        <w:rPr>
          <w:rFonts w:cs="Calibri"/>
        </w:rPr>
        <w:t xml:space="preserve">(4) Ist dem Arbeitnehmer innerhalb eines Kalenderjahres die ihm zuste-hende Arbeitnehmerweiterbildung unter Berufung auf </w:t>
      </w:r>
      <w:r>
        <w:rPr>
          <w:rFonts w:cs="Calibri"/>
        </w:rPr>
        <w:t>§</w:t>
      </w:r>
      <w:r>
        <w:rPr>
          <w:rFonts w:cs="Calibri"/>
        </w:rPr>
        <w:t xml:space="preserve"> 5 Abs. 2 abgelehnt worden, so ist der Anspruch bei Fortbestand des Arbeitsverh</w:t>
      </w:r>
      <w:r>
        <w:rPr>
          <w:rFonts w:cs="Calibri"/>
        </w:rPr>
        <w:t>ä</w:t>
      </w:r>
      <w:r>
        <w:rPr>
          <w:rFonts w:cs="Calibri"/>
        </w:rPr>
        <w:t xml:space="preserve">ltnisses einmalig auf das folgende Kalenderjahr </w:t>
      </w:r>
      <w:r>
        <w:rPr>
          <w:rFonts w:cs="Calibri"/>
        </w:rPr>
        <w:t>ü</w:t>
      </w:r>
      <w:r>
        <w:rPr>
          <w:rFonts w:cs="Calibri"/>
        </w:rPr>
        <w:t>bertragen.</w:t>
      </w:r>
    </w:p>
    <w:p w14:paraId="265B6162" w14:textId="77777777" w:rsidR="001C6860" w:rsidRDefault="001C6860">
      <w:pPr>
        <w:pStyle w:val="V-Normaltext"/>
        <w:widowControl/>
        <w:spacing w:before="10" w:after="50" w:line="156" w:lineRule="exact"/>
      </w:pPr>
      <w:r>
        <w:rPr>
          <w:rFonts w:cs="Calibri"/>
        </w:rPr>
        <w:t>(5) Erkrankt ein Arbeitnehmer w</w:t>
      </w:r>
      <w:r>
        <w:rPr>
          <w:rFonts w:cs="Calibri"/>
        </w:rPr>
        <w:t>ä</w:t>
      </w:r>
      <w:r>
        <w:rPr>
          <w:rFonts w:cs="Calibri"/>
        </w:rPr>
        <w:t xml:space="preserve">hrend der Arbeitnehmerweiterbildung, so werden die durch </w:t>
      </w:r>
      <w:r>
        <w:rPr>
          <w:rFonts w:cs="Calibri"/>
        </w:rPr>
        <w:t>ä</w:t>
      </w:r>
      <w:r>
        <w:rPr>
          <w:rFonts w:cs="Calibri"/>
        </w:rPr>
        <w:t>rztliches Zeugnis nachgewiesenen Tage der Arbeitsun-f</w:t>
      </w:r>
      <w:r>
        <w:rPr>
          <w:rFonts w:cs="Calibri"/>
        </w:rPr>
        <w:t>ä</w:t>
      </w:r>
      <w:r>
        <w:rPr>
          <w:rFonts w:cs="Calibri"/>
        </w:rPr>
        <w:t>higkeit auf die Arbeitnehmerweiterbildung nicht angerechnet.</w:t>
      </w:r>
    </w:p>
    <w:p w14:paraId="1AB3BC1A" w14:textId="77777777" w:rsidR="001C6860" w:rsidRDefault="001C6860">
      <w:pPr>
        <w:pStyle w:val="V-Normaltext"/>
        <w:widowControl/>
      </w:pPr>
      <w:r>
        <w:rPr>
          <w:rFonts w:cs="Calibri"/>
        </w:rPr>
        <w:t>(6) Der Anspruch besteht nicht, soweit der Arbeitnehmer f</w:t>
      </w:r>
      <w:r>
        <w:rPr>
          <w:rFonts w:cs="Calibri"/>
        </w:rPr>
        <w:t>ü</w:t>
      </w:r>
      <w:r>
        <w:rPr>
          <w:rFonts w:cs="Calibri"/>
        </w:rPr>
        <w:t>r das laufende Kalenderjahr Arbeitnehmerweiterbildung in einem fr</w:t>
      </w:r>
      <w:r>
        <w:rPr>
          <w:rFonts w:cs="Calibri"/>
        </w:rPr>
        <w:t>ü</w:t>
      </w:r>
      <w:r>
        <w:rPr>
          <w:rFonts w:cs="Calibri"/>
        </w:rPr>
        <w:t>heren Besch</w:t>
      </w:r>
      <w:r>
        <w:rPr>
          <w:rFonts w:cs="Calibri"/>
        </w:rPr>
        <w:t>ä</w:t>
      </w:r>
      <w:r>
        <w:rPr>
          <w:rFonts w:cs="Calibri"/>
        </w:rPr>
        <w:t>fti-gungsverh</w:t>
      </w:r>
      <w:r>
        <w:rPr>
          <w:rFonts w:cs="Calibri"/>
        </w:rPr>
        <w:t>ä</w:t>
      </w:r>
      <w:r>
        <w:rPr>
          <w:rFonts w:cs="Calibri"/>
        </w:rPr>
        <w:t>ltnis wahrgenommen hat.</w:t>
      </w:r>
    </w:p>
    <w:p w14:paraId="7C440091" w14:textId="77777777" w:rsidR="001C6860" w:rsidRDefault="001C6860">
      <w:pPr>
        <w:pStyle w:val="V-Normaltext"/>
        <w:widowControl/>
      </w:pPr>
      <w:r>
        <w:rPr>
          <w:rFonts w:cs="Calibri"/>
        </w:rPr>
        <w:t>(7) F</w:t>
      </w:r>
      <w:r>
        <w:rPr>
          <w:rFonts w:cs="Calibri"/>
        </w:rPr>
        <w:t>ü</w:t>
      </w:r>
      <w:r>
        <w:rPr>
          <w:rFonts w:cs="Calibri"/>
        </w:rPr>
        <w:t>r Arbeitnehmer in einem Betrieb oder einer Dienststelle mit bis zu 50 Besch</w:t>
      </w:r>
      <w:r>
        <w:rPr>
          <w:rFonts w:cs="Calibri"/>
        </w:rPr>
        <w:t>ä</w:t>
      </w:r>
      <w:r>
        <w:rPr>
          <w:rFonts w:cs="Calibri"/>
        </w:rPr>
        <w:t>ftigten entf</w:t>
      </w:r>
      <w:r>
        <w:rPr>
          <w:rFonts w:cs="Calibri"/>
        </w:rPr>
        <w:t>ä</w:t>
      </w:r>
      <w:r>
        <w:rPr>
          <w:rFonts w:cs="Calibri"/>
        </w:rPr>
        <w:t>llt der Freistellungsanspruch f</w:t>
      </w:r>
      <w:r>
        <w:rPr>
          <w:rFonts w:cs="Calibri"/>
        </w:rPr>
        <w:t>ü</w:t>
      </w:r>
      <w:r>
        <w:rPr>
          <w:rFonts w:cs="Calibri"/>
        </w:rPr>
        <w:t>r das laufende Kalenderjahr, wenn bereits zehn v.H. der Besch</w:t>
      </w:r>
      <w:r>
        <w:rPr>
          <w:rFonts w:cs="Calibri"/>
        </w:rPr>
        <w:t>ä</w:t>
      </w:r>
      <w:r>
        <w:rPr>
          <w:rFonts w:cs="Calibri"/>
        </w:rPr>
        <w:t>ftigten im laufenden Kalenderjahr freigestellt worden sind. F</w:t>
      </w:r>
      <w:r>
        <w:rPr>
          <w:rFonts w:cs="Calibri"/>
        </w:rPr>
        <w:t>ü</w:t>
      </w:r>
      <w:r>
        <w:rPr>
          <w:rFonts w:cs="Calibri"/>
        </w:rPr>
        <w:t>r Arbeitnehmer in einem Betrieb oder einer Dienststelle mit weniger als zehn Besch</w:t>
      </w:r>
      <w:r>
        <w:rPr>
          <w:rFonts w:cs="Calibri"/>
        </w:rPr>
        <w:t>ä</w:t>
      </w:r>
      <w:r>
        <w:rPr>
          <w:rFonts w:cs="Calibri"/>
        </w:rPr>
        <w:t>ftigten besteht kein Freistellungsanspruch.</w:t>
      </w:r>
    </w:p>
    <w:p w14:paraId="57D6B3AF" w14:textId="77777777" w:rsidR="001C6860" w:rsidRDefault="001C6860">
      <w:pPr>
        <w:pStyle w:val="V-Normaltext"/>
        <w:widowControl/>
        <w:spacing w:before="10" w:after="10"/>
        <w:jc w:val="center"/>
      </w:pPr>
      <w:r>
        <w:rPr>
          <w:rFonts w:cs="Calibri"/>
          <w:b/>
        </w:rPr>
        <w:t>§</w:t>
      </w:r>
      <w:r>
        <w:rPr>
          <w:rFonts w:cs="Calibri"/>
          <w:b/>
        </w:rPr>
        <w:t xml:space="preserve"> 4</w:t>
      </w:r>
    </w:p>
    <w:p w14:paraId="62B827E6" w14:textId="77777777" w:rsidR="001C6860" w:rsidRDefault="001C6860">
      <w:pPr>
        <w:pStyle w:val="V-Normaltext"/>
        <w:widowControl/>
        <w:spacing w:before="10" w:after="10"/>
        <w:jc w:val="center"/>
      </w:pPr>
      <w:r>
        <w:rPr>
          <w:rFonts w:cs="Calibri"/>
          <w:b/>
        </w:rPr>
        <w:t>Verh</w:t>
      </w:r>
      <w:r>
        <w:rPr>
          <w:rFonts w:cs="Calibri"/>
          <w:b/>
        </w:rPr>
        <w:t>ä</w:t>
      </w:r>
      <w:r>
        <w:rPr>
          <w:rFonts w:cs="Calibri"/>
          <w:b/>
        </w:rPr>
        <w:t>ltnis zu anderen Anspr</w:t>
      </w:r>
      <w:r>
        <w:rPr>
          <w:rFonts w:cs="Calibri"/>
          <w:b/>
        </w:rPr>
        <w:t>ü</w:t>
      </w:r>
      <w:r>
        <w:rPr>
          <w:rFonts w:cs="Calibri"/>
          <w:b/>
        </w:rPr>
        <w:t>chen</w:t>
      </w:r>
    </w:p>
    <w:p w14:paraId="4DDF8EE7" w14:textId="77777777" w:rsidR="001C6860" w:rsidRDefault="001C6860">
      <w:pPr>
        <w:pStyle w:val="V-Normaltext"/>
        <w:widowControl/>
      </w:pPr>
      <w:r>
        <w:rPr>
          <w:rFonts w:cs="Calibri"/>
        </w:rPr>
        <w:t>(1) Freistellungen zur Teilnahme an Bildungsveranstaltungen, die auf anderen Rechtsvorschriften, tarifvertraglichen Vereinbarungen, betrieblichen Vereinbarungen oder Einzelvertr</w:t>
      </w:r>
      <w:r>
        <w:rPr>
          <w:rFonts w:cs="Calibri"/>
        </w:rPr>
        <w:t>ä</w:t>
      </w:r>
      <w:r>
        <w:rPr>
          <w:rFonts w:cs="Calibri"/>
        </w:rPr>
        <w:t>gen beruhen, k</w:t>
      </w:r>
      <w:r>
        <w:rPr>
          <w:rFonts w:cs="Calibri"/>
        </w:rPr>
        <w:t>ö</w:t>
      </w:r>
      <w:r>
        <w:rPr>
          <w:rFonts w:cs="Calibri"/>
        </w:rPr>
        <w:t>nnen auf den Anspruch nach diesem Gesetz angerechnet werden, soweit sie dem Arbeitnehmer uneingeschr</w:t>
      </w:r>
      <w:r>
        <w:rPr>
          <w:rFonts w:cs="Calibri"/>
        </w:rPr>
        <w:t>ä</w:t>
      </w:r>
      <w:r>
        <w:rPr>
          <w:rFonts w:cs="Calibri"/>
        </w:rPr>
        <w:t xml:space="preserve">nkt das Erreichen der in </w:t>
      </w:r>
      <w:r>
        <w:rPr>
          <w:rFonts w:cs="Calibri"/>
        </w:rPr>
        <w:t>§</w:t>
      </w:r>
      <w:r>
        <w:rPr>
          <w:rFonts w:cs="Calibri"/>
        </w:rPr>
        <w:t xml:space="preserve"> 1 niedergelegten Ziele erm</w:t>
      </w:r>
      <w:r>
        <w:rPr>
          <w:rFonts w:cs="Calibri"/>
        </w:rPr>
        <w:t>ö</w:t>
      </w:r>
      <w:r>
        <w:rPr>
          <w:rFonts w:cs="Calibri"/>
        </w:rPr>
        <w:t>glichen und die Anrechenbarkeit vorgesehen ist.</w:t>
      </w:r>
    </w:p>
    <w:p w14:paraId="147A006C" w14:textId="77777777" w:rsidR="001C6860" w:rsidRDefault="001C6860">
      <w:pPr>
        <w:pStyle w:val="V-Normaltext"/>
        <w:widowControl/>
      </w:pPr>
      <w:r>
        <w:rPr>
          <w:rFonts w:cs="Calibri"/>
        </w:rPr>
        <w:t>(2) Stellt der Arbeitgeber den Arbeitnehmer unter Fortzahlung des Arbeitsentgeltes  f</w:t>
      </w:r>
      <w:r>
        <w:rPr>
          <w:rFonts w:cs="Calibri"/>
        </w:rPr>
        <w:t>ü</w:t>
      </w:r>
      <w:r>
        <w:rPr>
          <w:rFonts w:cs="Calibri"/>
        </w:rPr>
        <w:t>r die Teilnahme an einer betrieblich oder dienstlich veranlassten Bildungsveranstaltung frei, kann er davon bis zu zwei Tagen im Kalenderjahr auf den Freistellungsanspruch von f</w:t>
      </w:r>
      <w:r>
        <w:rPr>
          <w:rFonts w:cs="Calibri"/>
        </w:rPr>
        <w:t>ü</w:t>
      </w:r>
      <w:r>
        <w:rPr>
          <w:rFonts w:cs="Calibri"/>
        </w:rPr>
        <w:t>nf  Tagen im Kalenderjahr anrechnen. Der Arbeitgeber hat die Anrechnung dem Arbeitnehmer mindestens sechs Wochen vor Beginn der Bildungsveranstaltung schriftlich mitzuteilen.</w:t>
      </w:r>
    </w:p>
    <w:p w14:paraId="276EF42C" w14:textId="77777777" w:rsidR="001C6860" w:rsidRDefault="001C6860">
      <w:pPr>
        <w:pStyle w:val="V-Normaltext"/>
        <w:widowControl/>
        <w:spacing w:before="10" w:after="10" w:line="40" w:lineRule="exact"/>
        <w:jc w:val="center"/>
        <w:rPr>
          <w:rFonts w:cs="Calibri"/>
        </w:rPr>
      </w:pPr>
    </w:p>
    <w:p w14:paraId="6699F3A7" w14:textId="77777777" w:rsidR="001C6860" w:rsidRDefault="001C6860">
      <w:pPr>
        <w:pStyle w:val="V-Normaltext"/>
        <w:widowControl/>
        <w:rPr>
          <w:rFonts w:cs="Calibri"/>
        </w:rPr>
      </w:pPr>
      <w:r>
        <w:rPr>
          <w:b/>
        </w:rPr>
        <w:t>§</w:t>
      </w:r>
      <w:r>
        <w:rPr>
          <w:b/>
        </w:rPr>
        <w:t xml:space="preserve"> 5</w:t>
      </w:r>
    </w:p>
    <w:p w14:paraId="3B254C4C" w14:textId="77777777" w:rsidR="001C6860" w:rsidRDefault="001C6860">
      <w:pPr>
        <w:pStyle w:val="V-Normaltext"/>
        <w:widowControl/>
        <w:rPr>
          <w:rFonts w:cs="Calibri"/>
        </w:rPr>
      </w:pPr>
      <w:r>
        <w:rPr>
          <w:b/>
        </w:rPr>
        <w:t>Verfahren</w:t>
      </w:r>
    </w:p>
    <w:p w14:paraId="20ECD867" w14:textId="77777777" w:rsidR="001C6860" w:rsidRDefault="001C6860">
      <w:pPr>
        <w:pStyle w:val="V-Normaltext"/>
        <w:widowControl/>
        <w:rPr>
          <w:rFonts w:cs="Calibri"/>
        </w:rPr>
      </w:pPr>
      <w:r>
        <w:t>(1) Der Arbeitnehmer  hat dem Arbeitgeber die Inanspruchnahme und den Zeitraum der Arbeitnehmerweiterbildung so fr</w:t>
      </w:r>
      <w:r>
        <w:t>ü</w:t>
      </w:r>
      <w:r>
        <w:t>hzeitig wie m</w:t>
      </w:r>
      <w:r>
        <w:t>ö</w:t>
      </w:r>
      <w:r>
        <w:t xml:space="preserve">glich, mindestens sechs  Wochen vor Beginn der Bildungsveranstaltung schriftlich mitzuteilen. Der Mitteilung sind die Unterlagen </w:t>
      </w:r>
      <w:r>
        <w:t>ü</w:t>
      </w:r>
      <w:r>
        <w:t>ber die Bildungsveranstaltung beizuf</w:t>
      </w:r>
      <w:r>
        <w:t>ü</w:t>
      </w:r>
      <w:r>
        <w:t>gen; dazu geh</w:t>
      </w:r>
      <w:r>
        <w:t>ö</w:t>
      </w:r>
      <w:r>
        <w:t xml:space="preserve">ren der Nachweis </w:t>
      </w:r>
      <w:r>
        <w:t>ü</w:t>
      </w:r>
      <w:r>
        <w:t>ber die Anerkennung der Bildungsveranstaltung sowie das Programm, aus dem sich die Zielgruppe, Lernziele und Lerninhalte sowie der zeitliche Ablauf der Veranstaltung ergeben.</w:t>
      </w:r>
    </w:p>
    <w:p w14:paraId="3936A443" w14:textId="77777777" w:rsidR="001C6860" w:rsidRDefault="001C6860">
      <w:pPr>
        <w:pStyle w:val="V-Normaltext"/>
        <w:widowControl/>
        <w:rPr>
          <w:rFonts w:cs="Calibri"/>
        </w:rPr>
      </w:pPr>
      <w:r>
        <w:t>(2) Der Arbeitgeber darf die Arbeitnehmerweiterbildung zu dem vom Arbeitnehmer mitgeteilten Zeitpunkt nur ablehnen, wenn zwingende betriebliche oder dienstliche Belange oder Urlaubsantr</w:t>
      </w:r>
      <w:r>
        <w:t>ä</w:t>
      </w:r>
      <w:r>
        <w:t>ge anderer Arbeitnehmer entgegenstehen.  Die Mitbestimmungsrechte der Betriebs- und Personalr</w:t>
      </w:r>
      <w:r>
        <w:t>ä</w:t>
      </w:r>
      <w:r>
        <w:t>te bleiben unber</w:t>
      </w:r>
      <w:r>
        <w:t>ü</w:t>
      </w:r>
      <w:r>
        <w:t>hrt.</w:t>
      </w:r>
    </w:p>
    <w:p w14:paraId="004864B4" w14:textId="77777777" w:rsidR="001C6860" w:rsidRDefault="001C6860">
      <w:pPr>
        <w:pStyle w:val="V-Normaltext"/>
        <w:widowControl/>
        <w:rPr>
          <w:rFonts w:cs="Calibri"/>
        </w:rPr>
      </w:pPr>
      <w:r>
        <w:t>(3) Verweigert der Arbeitgeber die Freistellung, so hat er dies unter Angabe der Gr</w:t>
      </w:r>
      <w:r>
        <w:t>ü</w:t>
      </w:r>
      <w:r>
        <w:t>nde dem Arbeitnehmer innerhalb von drei Wochen nach dessen Mitteilung schriftlich mitzuteilen. Teilt der Arbeitgeber die Verweigerung der Freistellung nicht innerhalb dieser Frist unter Angabe der Gr</w:t>
      </w:r>
      <w:r>
        <w:t>ü</w:t>
      </w:r>
      <w:r>
        <w:t>nde schriftlich mit, so gilt die Freistellung als erteilt.</w:t>
      </w:r>
    </w:p>
    <w:p w14:paraId="744BF001" w14:textId="77777777" w:rsidR="001C6860" w:rsidRDefault="001C6860">
      <w:pPr>
        <w:pStyle w:val="V-Normaltext"/>
        <w:widowControl/>
        <w:rPr>
          <w:rFonts w:cs="Calibri"/>
        </w:rPr>
      </w:pPr>
      <w:r>
        <w:t>(4) Verweigert der Arbeitgeber die Freistellung aus anderen Gr</w:t>
      </w:r>
      <w:r>
        <w:t>ü</w:t>
      </w:r>
      <w:r>
        <w:t>nden als aus denen des Absatzes 2, so kann der Arbeitnehmer ihm binnen einer Woche seit Mitteilung der Verweigerung schriftlich mitteilen, er werde gleichwohl an der Bildungsveranstaltung teilnehmen; in diesem Fall darf er an der Veranstaltung auch ohne Freistellung teilnehmen. Satz 1 gilt nicht, wenn der Arbeitgeber eine gerichtliche Entscheidung erwirkt, die der Teilnahme an der Veranstaltung entgegensteht . Hat der Arbeitgeber die Freistellung zu Unrecht verweigert, so hat der Arbeitnehmer Anspruch auf F</w:t>
      </w:r>
      <w:r>
        <w:t>ortzahlung des Arbeitsentgelts gem</w:t>
      </w:r>
      <w:r>
        <w:t>äß</w:t>
      </w:r>
      <w:r>
        <w:t xml:space="preserve"> </w:t>
      </w:r>
      <w:r>
        <w:t>§</w:t>
      </w:r>
      <w:r>
        <w:t xml:space="preserve"> 7. Ein Anspruch des Arbeitgebers auf Schadensersatz besteht nicht, wenn der Arbeitnehmer von seinem Recht nach Satz 1 Gebrauch macht.</w:t>
      </w:r>
    </w:p>
    <w:p w14:paraId="2043536C" w14:textId="77777777" w:rsidR="001C6860" w:rsidRDefault="001C6860">
      <w:pPr>
        <w:pStyle w:val="V-Normaltext"/>
        <w:widowControl/>
        <w:rPr>
          <w:rFonts w:cs="Calibri"/>
        </w:rPr>
      </w:pPr>
      <w:r>
        <w:t>(5) Arbeitnehmerweiterbildung kann nur f</w:t>
      </w:r>
      <w:r>
        <w:t>ü</w:t>
      </w:r>
      <w:r>
        <w:t>r anerkannte Bildungsveran-staltungen in Anspruch genommen werden, die in der Regel an mindestens f</w:t>
      </w:r>
      <w:r>
        <w:t>ü</w:t>
      </w:r>
      <w:r>
        <w:t>nf, in Ausnahmef</w:t>
      </w:r>
      <w:r>
        <w:t>ä</w:t>
      </w:r>
      <w:r>
        <w:t>llen an mindestens drei aufeinanderfolgenden Tagen stattfinden. Innerhalb zusammenh</w:t>
      </w:r>
      <w:r>
        <w:t>ä</w:t>
      </w:r>
      <w:r>
        <w:t>ngender Wochen kann Arbeitnehmerweiterbildung auch f</w:t>
      </w:r>
      <w:r>
        <w:t>ü</w:t>
      </w:r>
      <w:r>
        <w:t>r jeweils einen Tag in der Woche in Anspruch genommen werden, sofern bei der Bildungsveranstaltung inhaltliche und organisatorische Kontinuit</w:t>
      </w:r>
      <w:r>
        <w:t>ä</w:t>
      </w:r>
      <w:r>
        <w:t>t gegeben ist.</w:t>
      </w:r>
    </w:p>
    <w:p w14:paraId="51E41E3D" w14:textId="77777777" w:rsidR="001C6860" w:rsidRDefault="001C6860">
      <w:pPr>
        <w:pStyle w:val="V-Normaltext"/>
        <w:widowControl/>
        <w:rPr>
          <w:rFonts w:cs="Calibri"/>
        </w:rPr>
      </w:pPr>
      <w:r>
        <w:t>(6) Der Arbeitnehmer hat dem Arbeitgeber die Teilnahme an der Arbeit-nehmerweiterbildung nachzuweisen. Die f</w:t>
      </w:r>
      <w:r>
        <w:t>ü</w:t>
      </w:r>
      <w:r>
        <w:t>r den Nachweis erforderliche Bescheinigung ist vom Tr</w:t>
      </w:r>
      <w:r>
        <w:t>ä</w:t>
      </w:r>
      <w:r>
        <w:t>ger der Bildungsveranstaltung kostenlos auszustellen.</w:t>
      </w:r>
    </w:p>
    <w:p w14:paraId="3768F95B" w14:textId="77777777" w:rsidR="001C6860" w:rsidRDefault="001C6860">
      <w:pPr>
        <w:pStyle w:val="V-Normaltext"/>
        <w:widowControl/>
        <w:rPr>
          <w:rFonts w:cs="Calibri"/>
        </w:rPr>
      </w:pPr>
      <w:r>
        <w:t>(7) F</w:t>
      </w:r>
      <w:r>
        <w:t>ü</w:t>
      </w:r>
      <w:r>
        <w:t>r Betriebe mit weniger als 50 Arbeitnehmern kann durch Tarifvertrag vereinbart werden, die Freistellungsverpflichtung gemeinsam zu erf</w:t>
      </w:r>
      <w:r>
        <w:t>ü</w:t>
      </w:r>
      <w:r>
        <w:t>llen und einen finanziellen oder personellen Ausgleich vorzunehmen.</w:t>
      </w:r>
    </w:p>
    <w:p w14:paraId="5132E0D0" w14:textId="77777777" w:rsidR="001C6860" w:rsidRDefault="001C6860">
      <w:pPr>
        <w:pStyle w:val="V-Normaltext"/>
        <w:widowControl/>
        <w:rPr>
          <w:rFonts w:cs="Calibri"/>
        </w:rPr>
      </w:pPr>
      <w:r>
        <w:t>(8) Kommt ein Tarifvertrag im Sinne von Absatz 7 nicht zustande, k</w:t>
      </w:r>
      <w:r>
        <w:t>ö</w:t>
      </w:r>
      <w:r>
        <w:t>nnen sich die beteiligten Arbeitgeber auf eine solche Regelung einigen.</w:t>
      </w:r>
    </w:p>
    <w:p w14:paraId="27E773B7" w14:textId="77777777" w:rsidR="001C6860" w:rsidRDefault="001C6860">
      <w:pPr>
        <w:pStyle w:val="V-Normaltext"/>
        <w:widowControl/>
        <w:spacing w:before="10" w:after="10" w:line="40" w:lineRule="exact"/>
        <w:jc w:val="center"/>
      </w:pPr>
    </w:p>
    <w:p w14:paraId="754EF963" w14:textId="77777777" w:rsidR="001C6860" w:rsidRDefault="001C6860">
      <w:pPr>
        <w:pStyle w:val="V-Normaltext"/>
        <w:widowControl/>
      </w:pPr>
      <w:r>
        <w:rPr>
          <w:rFonts w:cs="Calibri"/>
          <w:b/>
        </w:rPr>
        <w:t>§</w:t>
      </w:r>
      <w:r>
        <w:rPr>
          <w:rFonts w:cs="Calibri"/>
          <w:b/>
        </w:rPr>
        <w:t xml:space="preserve"> 6</w:t>
      </w:r>
    </w:p>
    <w:p w14:paraId="71C236DC" w14:textId="77777777" w:rsidR="001C6860" w:rsidRDefault="001C6860">
      <w:pPr>
        <w:pStyle w:val="V-Normaltext"/>
        <w:widowControl/>
      </w:pPr>
      <w:r>
        <w:rPr>
          <w:rFonts w:cs="Calibri"/>
          <w:b/>
        </w:rPr>
        <w:t>Verbot der Erwerbst</w:t>
      </w:r>
      <w:r>
        <w:rPr>
          <w:rFonts w:cs="Calibri"/>
          <w:b/>
        </w:rPr>
        <w:t>ä</w:t>
      </w:r>
      <w:r>
        <w:rPr>
          <w:rFonts w:cs="Calibri"/>
          <w:b/>
        </w:rPr>
        <w:t>tigkeit</w:t>
      </w:r>
    </w:p>
    <w:p w14:paraId="42BF8557" w14:textId="77777777" w:rsidR="001C6860" w:rsidRDefault="001C6860">
      <w:pPr>
        <w:pStyle w:val="V-Normaltext"/>
        <w:widowControl/>
      </w:pPr>
      <w:r>
        <w:rPr>
          <w:rFonts w:cs="Calibri"/>
        </w:rPr>
        <w:t>W</w:t>
      </w:r>
      <w:r>
        <w:rPr>
          <w:rFonts w:cs="Calibri"/>
        </w:rPr>
        <w:t>ä</w:t>
      </w:r>
      <w:r>
        <w:rPr>
          <w:rFonts w:cs="Calibri"/>
        </w:rPr>
        <w:t>hrend der Arbeitnehmerweiterbildung darf der Arbeitnehmer keine dem Zweck der Arbeitnehmerweiterbildung zuwiderlaufende Erwerbst</w:t>
      </w:r>
      <w:r>
        <w:rPr>
          <w:rFonts w:cs="Calibri"/>
        </w:rPr>
        <w:t>ä</w:t>
      </w:r>
      <w:r>
        <w:rPr>
          <w:rFonts w:cs="Calibri"/>
        </w:rPr>
        <w:t>tigkeit aus</w:t>
      </w:r>
      <w:r>
        <w:rPr>
          <w:rFonts w:cs="Calibri"/>
        </w:rPr>
        <w:t>ü</w:t>
      </w:r>
      <w:r>
        <w:rPr>
          <w:rFonts w:cs="Calibri"/>
        </w:rPr>
        <w:t>ben.</w:t>
      </w:r>
    </w:p>
    <w:p w14:paraId="486B3857" w14:textId="77777777" w:rsidR="001C6860" w:rsidRDefault="001C6860">
      <w:pPr>
        <w:pStyle w:val="V-Normaltext"/>
        <w:widowControl/>
        <w:spacing w:before="10" w:after="10" w:line="40" w:lineRule="exact"/>
        <w:jc w:val="center"/>
        <w:rPr>
          <w:rFonts w:cs="Calibri"/>
        </w:rPr>
      </w:pPr>
    </w:p>
    <w:p w14:paraId="545D445C" w14:textId="77777777" w:rsidR="001C6860" w:rsidRDefault="001C6860">
      <w:pPr>
        <w:pStyle w:val="V-Normaltext"/>
        <w:widowControl/>
        <w:rPr>
          <w:rFonts w:cs="Calibri"/>
        </w:rPr>
      </w:pPr>
      <w:r>
        <w:rPr>
          <w:b/>
        </w:rPr>
        <w:t>§</w:t>
      </w:r>
      <w:r>
        <w:rPr>
          <w:b/>
        </w:rPr>
        <w:t xml:space="preserve"> 7</w:t>
      </w:r>
    </w:p>
    <w:p w14:paraId="191466B3" w14:textId="77777777" w:rsidR="001C6860" w:rsidRDefault="001C6860">
      <w:pPr>
        <w:pStyle w:val="V-Normaltext"/>
        <w:widowControl/>
        <w:rPr>
          <w:rFonts w:cs="Calibri"/>
        </w:rPr>
      </w:pPr>
      <w:r>
        <w:rPr>
          <w:b/>
        </w:rPr>
        <w:t>Fortzahlung des Arbeitsentgeltes</w:t>
      </w:r>
    </w:p>
    <w:p w14:paraId="3EB49C5F" w14:textId="77777777" w:rsidR="001C6860" w:rsidRDefault="001C6860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Zeit der Arbeitnehmerweiterbildung hat der Arbeitgeber das Arbeitsentgelt entsprechend den Bestimmungen des Gesetzes zur Regelung der Lohnzahlung an Feiertagen vom 2. August 1951(BGBl. I S. 479) in der jeweils geltenden Fassung fortzuzahlen. G</w:t>
      </w:r>
      <w:r>
        <w:t>ü</w:t>
      </w:r>
      <w:r>
        <w:t>nstigere vertragliche Regelungen bleiben unber</w:t>
      </w:r>
      <w:r>
        <w:t>ü</w:t>
      </w:r>
      <w:r>
        <w:t>hrt.</w:t>
      </w:r>
    </w:p>
    <w:p w14:paraId="31DFBCF5" w14:textId="77777777" w:rsidR="001C6860" w:rsidRDefault="001C6860">
      <w:pPr>
        <w:pStyle w:val="V-Normaltext"/>
        <w:widowControl/>
        <w:spacing w:before="10" w:after="10" w:line="40" w:lineRule="exact"/>
        <w:jc w:val="center"/>
      </w:pPr>
    </w:p>
    <w:p w14:paraId="6F60D1AD" w14:textId="77777777" w:rsidR="001C6860" w:rsidRDefault="001C6860">
      <w:pPr>
        <w:pStyle w:val="V-Normaltext"/>
        <w:widowControl/>
      </w:pPr>
      <w:r>
        <w:rPr>
          <w:rFonts w:cs="Calibri"/>
          <w:b/>
        </w:rPr>
        <w:t>§</w:t>
      </w:r>
      <w:r>
        <w:rPr>
          <w:rFonts w:cs="Calibri"/>
          <w:b/>
        </w:rPr>
        <w:t xml:space="preserve"> 8</w:t>
      </w:r>
    </w:p>
    <w:p w14:paraId="7058CF68" w14:textId="77777777" w:rsidR="001C6860" w:rsidRDefault="001C6860">
      <w:pPr>
        <w:pStyle w:val="V-Normaltext"/>
        <w:widowControl/>
      </w:pPr>
      <w:r>
        <w:rPr>
          <w:rFonts w:cs="Calibri"/>
          <w:b/>
        </w:rPr>
        <w:t>Benachteiligungsverbot</w:t>
      </w:r>
    </w:p>
    <w:p w14:paraId="1A19C8D6" w14:textId="77777777" w:rsidR="001C6860" w:rsidRDefault="001C6860">
      <w:pPr>
        <w:pStyle w:val="V-Normaltext"/>
        <w:widowControl/>
      </w:pPr>
      <w:r>
        <w:rPr>
          <w:rFonts w:cs="Calibri"/>
        </w:rPr>
        <w:t>(1) Von den vorstehenden Bestimmungen darf nicht zuungunsten des Arbeitnehmers abgewichen werden.</w:t>
      </w:r>
    </w:p>
    <w:p w14:paraId="6A3A7D8D" w14:textId="77777777" w:rsidR="001C6860" w:rsidRDefault="001C6860">
      <w:pPr>
        <w:pStyle w:val="V-Normaltext"/>
        <w:widowControl/>
      </w:pPr>
      <w:r>
        <w:rPr>
          <w:rFonts w:cs="Calibri"/>
        </w:rPr>
        <w:t>(2) Der Arbeitnehmer darf wegen der Inanspruchnahme der Arbeitnehmer-weiterbildung nicht benachteiligt werden.</w:t>
      </w:r>
    </w:p>
    <w:p w14:paraId="60EF72D2" w14:textId="77777777" w:rsidR="001C6860" w:rsidRDefault="001C6860">
      <w:pPr>
        <w:pStyle w:val="V-Normaltext"/>
        <w:widowControl/>
        <w:spacing w:before="10" w:after="10" w:line="40" w:lineRule="exact"/>
        <w:jc w:val="center"/>
        <w:rPr>
          <w:rFonts w:cs="Calibri"/>
        </w:rPr>
      </w:pPr>
    </w:p>
    <w:p w14:paraId="5D14D201" w14:textId="77777777" w:rsidR="001C6860" w:rsidRDefault="001C6860">
      <w:pPr>
        <w:pStyle w:val="V-Normaltext"/>
        <w:widowControl/>
        <w:rPr>
          <w:rFonts w:cs="Calibri"/>
        </w:rPr>
      </w:pPr>
      <w:r>
        <w:rPr>
          <w:b/>
        </w:rPr>
        <w:t>§</w:t>
      </w:r>
      <w:r>
        <w:rPr>
          <w:b/>
        </w:rPr>
        <w:t xml:space="preserve"> 9</w:t>
      </w:r>
    </w:p>
    <w:p w14:paraId="02C969E7" w14:textId="77777777" w:rsidR="001C6860" w:rsidRDefault="001C6860">
      <w:pPr>
        <w:pStyle w:val="V-Normaltext"/>
        <w:widowControl/>
        <w:rPr>
          <w:rFonts w:cs="Calibri"/>
        </w:rPr>
      </w:pPr>
      <w:r>
        <w:rPr>
          <w:b/>
        </w:rPr>
        <w:lastRenderedPageBreak/>
        <w:t>Anerkannte Bildungsveranstaltungen</w:t>
      </w:r>
    </w:p>
    <w:p w14:paraId="03F067DD" w14:textId="77777777" w:rsidR="001C6860" w:rsidRDefault="001C6860">
      <w:pPr>
        <w:pStyle w:val="V-Normaltext"/>
        <w:widowControl/>
      </w:pPr>
      <w:r>
        <w:t xml:space="preserve">(1) </w:t>
      </w:r>
      <w:r>
        <w:rPr>
          <w:rFonts w:cs="Calibri"/>
        </w:rPr>
        <w:t>Bildungsveranstaltungen im Sinne dieses Gesetzes m</w:t>
      </w:r>
      <w:r>
        <w:rPr>
          <w:rFonts w:cs="Calibri"/>
        </w:rPr>
        <w:t>ü</w:t>
      </w:r>
      <w:r>
        <w:rPr>
          <w:rFonts w:cs="Calibri"/>
        </w:rPr>
        <w:t>ssen</w:t>
      </w:r>
    </w:p>
    <w:p w14:paraId="38CD2B75" w14:textId="77777777" w:rsidR="001C6860" w:rsidRDefault="001C6860">
      <w:pPr>
        <w:pStyle w:val="V-Normaltext"/>
        <w:widowControl/>
        <w:spacing w:before="10" w:after="10" w:line="240" w:lineRule="auto"/>
        <w:jc w:val="left"/>
      </w:pPr>
      <w:r>
        <w:rPr>
          <w:rFonts w:cs="Calibri"/>
        </w:rPr>
        <w:t>1.</w:t>
      </w:r>
    </w:p>
    <w:p w14:paraId="3208EB61" w14:textId="77777777" w:rsidR="001C6860" w:rsidRDefault="001C6860">
      <w:pPr>
        <w:pStyle w:val="V-Haupttext2"/>
        <w:widowControl/>
        <w:ind w:left="228"/>
      </w:pPr>
      <w:r>
        <w:rPr>
          <w:rFonts w:cs="Calibri"/>
        </w:rPr>
        <w:t>den Grunds</w:t>
      </w:r>
      <w:r>
        <w:rPr>
          <w:rFonts w:cs="Calibri"/>
        </w:rPr>
        <w:t>ä</w:t>
      </w:r>
      <w:r>
        <w:rPr>
          <w:rFonts w:cs="Calibri"/>
        </w:rPr>
        <w:t xml:space="preserve">tzen des </w:t>
      </w:r>
      <w:r>
        <w:rPr>
          <w:rFonts w:cs="Calibri"/>
        </w:rPr>
        <w:t>§</w:t>
      </w:r>
      <w:r>
        <w:rPr>
          <w:rFonts w:cs="Calibri"/>
        </w:rPr>
        <w:t xml:space="preserve"> 1 Absatz 2 bis 4 entsprechen,</w:t>
      </w:r>
    </w:p>
    <w:p w14:paraId="1B3AC886" w14:textId="77777777" w:rsidR="001C6860" w:rsidRDefault="001C6860">
      <w:pPr>
        <w:pStyle w:val="V-Haupttext2"/>
        <w:widowControl/>
        <w:ind w:left="227" w:hanging="227"/>
      </w:pPr>
      <w:r>
        <w:rPr>
          <w:rFonts w:cs="Calibri"/>
        </w:rPr>
        <w:t>2.</w:t>
      </w:r>
      <w:r>
        <w:rPr>
          <w:rFonts w:cs="Calibri"/>
        </w:rPr>
        <w:tab/>
      </w:r>
      <w:r>
        <w:rPr>
          <w:rFonts w:cs="Calibri"/>
        </w:rPr>
        <w:t>von Einrichtungen der Arbeitnehmerweiterbildung durchgef</w:t>
      </w:r>
      <w:r>
        <w:rPr>
          <w:rFonts w:cs="Calibri"/>
        </w:rPr>
        <w:t>ü</w:t>
      </w:r>
      <w:r>
        <w:rPr>
          <w:rFonts w:cs="Calibri"/>
        </w:rPr>
        <w:t xml:space="preserve">hrt werden, die nach </w:t>
      </w:r>
      <w:r>
        <w:rPr>
          <w:rFonts w:cs="Calibri"/>
        </w:rPr>
        <w:t>§</w:t>
      </w:r>
      <w:r>
        <w:rPr>
          <w:rFonts w:cs="Calibri"/>
        </w:rPr>
        <w:t xml:space="preserve"> 10 anerkannt sind,</w:t>
      </w:r>
    </w:p>
    <w:p w14:paraId="392B7FD1" w14:textId="77777777" w:rsidR="001C6860" w:rsidRDefault="001C6860">
      <w:pPr>
        <w:pStyle w:val="V-Haupttext2"/>
        <w:widowControl/>
        <w:ind w:left="227" w:hanging="227"/>
      </w:pPr>
      <w:r>
        <w:rPr>
          <w:rFonts w:cs="Calibri"/>
        </w:rPr>
        <w:t>3.</w:t>
      </w:r>
      <w:r>
        <w:rPr>
          <w:rFonts w:cs="Calibri"/>
        </w:rPr>
        <w:tab/>
        <w:t>allen Arbeitnehmern zug</w:t>
      </w:r>
      <w:r>
        <w:rPr>
          <w:rFonts w:cs="Calibri"/>
        </w:rPr>
        <w:t>ä</w:t>
      </w:r>
      <w:r>
        <w:rPr>
          <w:rFonts w:cs="Calibri"/>
        </w:rPr>
        <w:t>nglich sein und</w:t>
      </w:r>
    </w:p>
    <w:p w14:paraId="54D3452C" w14:textId="77777777" w:rsidR="001C6860" w:rsidRDefault="001C6860">
      <w:pPr>
        <w:pStyle w:val="V-Haupttext2"/>
        <w:widowControl/>
        <w:ind w:left="227" w:hanging="227"/>
      </w:pPr>
      <w:r>
        <w:rPr>
          <w:rFonts w:cs="Calibri"/>
        </w:rPr>
        <w:t>4.</w:t>
      </w:r>
      <w:r>
        <w:rPr>
          <w:rFonts w:cs="Calibri"/>
        </w:rPr>
        <w:tab/>
        <w:t>in der Regel t</w:t>
      </w:r>
      <w:r>
        <w:rPr>
          <w:rFonts w:cs="Calibri"/>
        </w:rPr>
        <w:t>ä</w:t>
      </w:r>
      <w:r>
        <w:rPr>
          <w:rFonts w:cs="Calibri"/>
        </w:rPr>
        <w:t>glich acht Unterrichtsstunden, mindestens aber sechs Unterrichtsstunden, von jeweils 45 Minuten umfassen.</w:t>
      </w:r>
    </w:p>
    <w:p w14:paraId="4811976E" w14:textId="77777777" w:rsidR="001C6860" w:rsidRDefault="001C6860">
      <w:pPr>
        <w:pStyle w:val="V-Haupttext2"/>
        <w:widowControl/>
        <w:ind w:left="1"/>
        <w:rPr>
          <w:rFonts w:cs="Calibri"/>
        </w:rPr>
      </w:pPr>
      <w:r>
        <w:rPr>
          <w:rFonts w:cs="Calibri"/>
        </w:rPr>
        <w:t>Sie d</w:t>
      </w:r>
      <w:r>
        <w:rPr>
          <w:rFonts w:cs="Calibri"/>
        </w:rPr>
        <w:t>ü</w:t>
      </w:r>
      <w:r>
        <w:rPr>
          <w:rFonts w:cs="Calibri"/>
        </w:rPr>
        <w:t xml:space="preserve">rfen nicht </w:t>
      </w:r>
      <w:r>
        <w:rPr>
          <w:rFonts w:cs="Calibri"/>
        </w:rPr>
        <w:t>ü</w:t>
      </w:r>
      <w:r>
        <w:rPr>
          <w:rFonts w:cs="Calibri"/>
        </w:rPr>
        <w:t xml:space="preserve">berwiegend einzelbetrieblichen oder dienstlichen </w:t>
      </w:r>
      <w:r>
        <w:rPr>
          <w:sz w:val="18"/>
        </w:rPr>
        <w:t>Zwecken dienen. Die Teilnahme kann von fachlichen Vorkenntnissen abh</w:t>
      </w:r>
      <w:r>
        <w:rPr>
          <w:sz w:val="18"/>
        </w:rPr>
        <w:t>ä</w:t>
      </w:r>
      <w:r>
        <w:rPr>
          <w:sz w:val="18"/>
        </w:rPr>
        <w:t>ngig gemacht werden.</w:t>
      </w:r>
    </w:p>
    <w:p w14:paraId="65EB26C2" w14:textId="77777777" w:rsidR="001C6860" w:rsidRDefault="001C6860">
      <w:pPr>
        <w:pStyle w:val="V-Haupttext2"/>
        <w:widowControl/>
        <w:spacing w:before="10" w:after="50"/>
      </w:pPr>
      <w:r>
        <w:t xml:space="preserve">(2) </w:t>
      </w:r>
      <w:r>
        <w:rPr>
          <w:rFonts w:cs="Calibri"/>
        </w:rPr>
        <w:t>Keine Bildungsveranstaltungen im Sinne dieses Gesetzes sind Veranstaltungen, die</w:t>
      </w:r>
    </w:p>
    <w:p w14:paraId="093ACB7A" w14:textId="77777777" w:rsidR="001C6860" w:rsidRDefault="001C6860">
      <w:pPr>
        <w:pStyle w:val="V-Haupttext2"/>
        <w:widowControl/>
        <w:spacing w:before="10" w:after="10" w:line="240" w:lineRule="auto"/>
        <w:jc w:val="left"/>
      </w:pPr>
      <w:r>
        <w:rPr>
          <w:rFonts w:cs="Calibri"/>
        </w:rPr>
        <w:t>1.</w:t>
      </w:r>
    </w:p>
    <w:p w14:paraId="2F9CC97C" w14:textId="77777777" w:rsidR="001C6860" w:rsidRDefault="001C6860">
      <w:pPr>
        <w:pStyle w:val="V-Haupttext2"/>
        <w:keepNext/>
        <w:widowControl/>
        <w:spacing w:before="10" w:after="50"/>
        <w:ind w:left="228"/>
      </w:pPr>
      <w:r>
        <w:rPr>
          <w:rFonts w:cs="Calibri"/>
        </w:rPr>
        <w:t>der Erholung, der Unterhaltung, der privaten Haushaltsf</w:t>
      </w:r>
      <w:r>
        <w:rPr>
          <w:rFonts w:cs="Calibri"/>
        </w:rPr>
        <w:t>ü</w:t>
      </w:r>
      <w:r>
        <w:rPr>
          <w:rFonts w:cs="Calibri"/>
        </w:rPr>
        <w:t>hrung, der K</w:t>
      </w:r>
      <w:r>
        <w:rPr>
          <w:rFonts w:cs="Calibri"/>
        </w:rPr>
        <w:t>ö</w:t>
      </w:r>
      <w:r>
        <w:rPr>
          <w:rFonts w:cs="Calibri"/>
        </w:rPr>
        <w:t>rper- und Gesundheitspflege, der sportlichen, k</w:t>
      </w:r>
      <w:r>
        <w:rPr>
          <w:rFonts w:cs="Calibri"/>
        </w:rPr>
        <w:t>ü</w:t>
      </w:r>
      <w:r>
        <w:rPr>
          <w:rFonts w:cs="Calibri"/>
        </w:rPr>
        <w:t>nstlerischen oder kunsthandwerklichen Bet</w:t>
      </w:r>
      <w:r>
        <w:rPr>
          <w:rFonts w:cs="Calibri"/>
        </w:rPr>
        <w:t>ä</w:t>
      </w:r>
      <w:r>
        <w:rPr>
          <w:rFonts w:cs="Calibri"/>
        </w:rPr>
        <w:t>tigung oder der Vermittlung entsprechender Kenntnisse oder Fertigkeiten dienen,</w:t>
      </w:r>
    </w:p>
    <w:p w14:paraId="2CEA5C6F" w14:textId="77777777" w:rsidR="001C6860" w:rsidRDefault="001C6860">
      <w:pPr>
        <w:pStyle w:val="V-Haupttext2"/>
        <w:widowControl/>
        <w:ind w:left="1"/>
        <w:rPr>
          <w:rFonts w:cs="Calibri"/>
        </w:rPr>
      </w:pPr>
    </w:p>
    <w:p w14:paraId="35E8E59E" w14:textId="77777777" w:rsidR="001C6860" w:rsidRDefault="001C6860">
      <w:pPr>
        <w:pStyle w:val="V-Haupttext2"/>
        <w:keepNext/>
        <w:widowControl/>
        <w:spacing w:before="10" w:after="50"/>
        <w:ind w:left="227" w:hanging="227"/>
        <w:rPr>
          <w:rFonts w:cs="Calibri"/>
        </w:rPr>
      </w:pPr>
      <w:r>
        <w:t>2.</w:t>
      </w:r>
      <w:r>
        <w:tab/>
        <w:t>auf das Ein</w:t>
      </w:r>
      <w:r>
        <w:t>ü</w:t>
      </w:r>
      <w:r>
        <w:t xml:space="preserve">ben psychologischer oder </w:t>
      </w:r>
      <w:r>
        <w:t>ä</w:t>
      </w:r>
      <w:r>
        <w:t>hnlicher Fertigkeiten gerichtet sind,</w:t>
      </w:r>
    </w:p>
    <w:p w14:paraId="42BDA954" w14:textId="77777777" w:rsidR="001C6860" w:rsidRDefault="001C6860">
      <w:pPr>
        <w:pStyle w:val="V-Haupttext2"/>
        <w:keepNext/>
        <w:widowControl/>
        <w:spacing w:before="10" w:after="50"/>
        <w:ind w:left="228"/>
      </w:pPr>
    </w:p>
    <w:p w14:paraId="0115C792" w14:textId="77777777" w:rsidR="001C6860" w:rsidRDefault="001C6860">
      <w:pPr>
        <w:pStyle w:val="V-Haupttext2"/>
        <w:widowControl/>
        <w:ind w:left="1"/>
        <w:rPr>
          <w:rFonts w:cs="Calibri"/>
        </w:rPr>
      </w:pPr>
    </w:p>
    <w:p w14:paraId="3B95ED87" w14:textId="77777777" w:rsidR="001C6860" w:rsidRDefault="001C6860">
      <w:pPr>
        <w:pStyle w:val="V-Haupttext2"/>
        <w:keepNext/>
        <w:widowControl/>
        <w:spacing w:before="10" w:after="50"/>
        <w:ind w:left="227" w:hanging="227"/>
        <w:rPr>
          <w:rFonts w:cs="Calibri"/>
        </w:rPr>
      </w:pPr>
      <w:r>
        <w:t>3.</w:t>
      </w:r>
      <w:r>
        <w:tab/>
        <w:t xml:space="preserve">auf den Erwerb von Fahrerlaubnissen oder </w:t>
      </w:r>
      <w:r>
        <w:t>ä</w:t>
      </w:r>
      <w:r>
        <w:t>hnlichen Berechtigungen vorbereiten,</w:t>
      </w:r>
    </w:p>
    <w:p w14:paraId="01C62472" w14:textId="77777777" w:rsidR="001C6860" w:rsidRDefault="001C6860">
      <w:pPr>
        <w:pStyle w:val="V-Haupttext2"/>
        <w:widowControl/>
        <w:ind w:left="1"/>
      </w:pPr>
    </w:p>
    <w:p w14:paraId="2970E489" w14:textId="77777777" w:rsidR="001C6860" w:rsidRDefault="001C6860">
      <w:pPr>
        <w:pStyle w:val="V-Haupttext2"/>
        <w:keepNext/>
        <w:widowControl/>
        <w:spacing w:before="10" w:after="50"/>
        <w:ind w:left="227" w:hanging="227"/>
      </w:pPr>
      <w:r>
        <w:rPr>
          <w:rFonts w:cs="Calibri"/>
        </w:rPr>
        <w:t>4.</w:t>
      </w:r>
      <w:r>
        <w:rPr>
          <w:rFonts w:cs="Calibri"/>
        </w:rPr>
        <w:tab/>
        <w:t>Studienreisen sind oder</w:t>
      </w:r>
    </w:p>
    <w:p w14:paraId="6AFC1B4F" w14:textId="77777777" w:rsidR="001C6860" w:rsidRDefault="001C6860">
      <w:pPr>
        <w:pStyle w:val="V-Haupttext2"/>
        <w:widowControl/>
        <w:ind w:left="1"/>
        <w:rPr>
          <w:rFonts w:cs="Calibri"/>
        </w:rPr>
      </w:pPr>
    </w:p>
    <w:p w14:paraId="64B097BD" w14:textId="77777777" w:rsidR="001C6860" w:rsidRDefault="001C6860">
      <w:pPr>
        <w:pStyle w:val="V-Haupttext2"/>
        <w:keepNext/>
        <w:widowControl/>
        <w:spacing w:before="10" w:after="50"/>
        <w:ind w:left="227" w:hanging="227"/>
        <w:rPr>
          <w:rFonts w:cs="Calibri"/>
        </w:rPr>
      </w:pPr>
      <w:r>
        <w:t>5.</w:t>
      </w:r>
      <w:r>
        <w:tab/>
        <w:t>mehr als f</w:t>
      </w:r>
      <w:r>
        <w:t>ü</w:t>
      </w:r>
      <w:r>
        <w:t>nfhundert Kilometer entfernt von der Grenze des Landes Nordrhein-Westfalen stattfinden.</w:t>
      </w:r>
    </w:p>
    <w:p w14:paraId="65BA192E" w14:textId="77777777" w:rsidR="001C6860" w:rsidRDefault="001C6860">
      <w:pPr>
        <w:pStyle w:val="V-Haupttext2"/>
        <w:widowControl/>
        <w:ind w:left="1"/>
      </w:pPr>
    </w:p>
    <w:p w14:paraId="2F64ECA7" w14:textId="77777777" w:rsidR="001C6860" w:rsidRDefault="001C6860">
      <w:pPr>
        <w:pStyle w:val="V-Haupttext2"/>
        <w:widowControl/>
        <w:ind w:left="1"/>
      </w:pPr>
      <w:r>
        <w:rPr>
          <w:rFonts w:cs="Calibri"/>
        </w:rPr>
        <w:t>Satz 1 Nummer 5 gilt nicht f</w:t>
      </w:r>
      <w:r>
        <w:rPr>
          <w:rFonts w:cs="Calibri"/>
        </w:rPr>
        <w:t>ü</w:t>
      </w:r>
      <w:r>
        <w:rPr>
          <w:rFonts w:cs="Calibri"/>
        </w:rPr>
        <w:t>r Veranstaltungen an Orten von Gedenkst</w:t>
      </w:r>
      <w:r>
        <w:rPr>
          <w:rFonts w:cs="Calibri"/>
        </w:rPr>
        <w:t>ä</w:t>
      </w:r>
      <w:r>
        <w:rPr>
          <w:rFonts w:cs="Calibri"/>
        </w:rPr>
        <w:t>tten oder Ged</w:t>
      </w:r>
      <w:r>
        <w:rPr>
          <w:rFonts w:cs="Calibri"/>
        </w:rPr>
        <w:t>ä</w:t>
      </w:r>
      <w:r>
        <w:rPr>
          <w:rFonts w:cs="Calibri"/>
        </w:rPr>
        <w:t>chtnisorten, die der Auseinandersetzung mit dem Nationalsozialismus dienen.</w:t>
      </w:r>
    </w:p>
    <w:p w14:paraId="4DD78E92" w14:textId="77777777" w:rsidR="001C6860" w:rsidRDefault="001C6860">
      <w:pPr>
        <w:pStyle w:val="V-Zwischenfcberschrift01"/>
        <w:widowControl/>
      </w:pPr>
      <w:r>
        <w:rPr>
          <w:rFonts w:cs="Calibri"/>
        </w:rPr>
        <w:t>§</w:t>
      </w:r>
      <w:r>
        <w:rPr>
          <w:rFonts w:cs="Calibri"/>
        </w:rPr>
        <w:t xml:space="preserve"> 10</w:t>
      </w:r>
      <w:r>
        <w:rPr>
          <w:rFonts w:cs="Calibri"/>
        </w:rPr>
        <w:br/>
        <w:t>Anerkannte Einrichtungen der Arbeitnehmerweiterbildung,</w:t>
      </w:r>
      <w:r>
        <w:rPr>
          <w:rFonts w:cs="Calibri"/>
        </w:rPr>
        <w:br/>
        <w:t>G</w:t>
      </w:r>
      <w:r>
        <w:rPr>
          <w:rFonts w:cs="Calibri"/>
        </w:rPr>
        <w:t>ü</w:t>
      </w:r>
      <w:r>
        <w:rPr>
          <w:rFonts w:cs="Calibri"/>
        </w:rPr>
        <w:t>tesiegel</w:t>
      </w:r>
    </w:p>
    <w:p w14:paraId="618550F4" w14:textId="77777777" w:rsidR="001C6860" w:rsidRDefault="001C6860">
      <w:pPr>
        <w:pStyle w:val="V-Zwischenfcberschrift01"/>
        <w:widowControl/>
        <w:spacing w:before="10" w:after="50"/>
        <w:jc w:val="both"/>
      </w:pPr>
      <w:r>
        <w:rPr>
          <w:rFonts w:cs="Calibri"/>
          <w:b w:val="0"/>
        </w:rPr>
        <w:t>(1) Die Anerkennung setzt voraus, dass eine Einrichtung der Arbeitnehmerweiterbildung</w:t>
      </w:r>
    </w:p>
    <w:p w14:paraId="527F7948" w14:textId="77777777" w:rsidR="001C6860" w:rsidRDefault="001C6860">
      <w:pPr>
        <w:pStyle w:val="V-Zwischenfcberschrift01"/>
        <w:keepNext/>
        <w:widowControl/>
        <w:spacing w:before="10" w:after="50"/>
        <w:ind w:left="227" w:hanging="227"/>
        <w:jc w:val="both"/>
      </w:pPr>
      <w:r>
        <w:rPr>
          <w:rFonts w:cs="Calibri"/>
          <w:b w:val="0"/>
        </w:rPr>
        <w:t>1.</w:t>
      </w:r>
      <w:r>
        <w:rPr>
          <w:rFonts w:cs="Calibri"/>
          <w:b w:val="0"/>
        </w:rPr>
        <w:tab/>
        <w:t>seit mindestens zwei Jahren besteht,</w:t>
      </w:r>
    </w:p>
    <w:p w14:paraId="7F5C946C" w14:textId="77777777" w:rsidR="001C6860" w:rsidRDefault="001C6860">
      <w:pPr>
        <w:pStyle w:val="V-ListeNormal2"/>
        <w:widowControl/>
        <w:rPr>
          <w:rFonts w:cs="Calibri"/>
        </w:rPr>
      </w:pPr>
    </w:p>
    <w:p w14:paraId="1DB6E833" w14:textId="77777777" w:rsidR="001C6860" w:rsidRDefault="001C6860">
      <w:pPr>
        <w:pStyle w:val="V-ListeNormal2"/>
        <w:keepNext/>
        <w:widowControl/>
        <w:ind w:left="227" w:hanging="227"/>
        <w:rPr>
          <w:rFonts w:cs="Calibri"/>
        </w:rPr>
      </w:pPr>
      <w:r>
        <w:t>2.</w:t>
      </w:r>
      <w:r>
        <w:tab/>
        <w:t>unabh</w:t>
      </w:r>
      <w:r>
        <w:t>ä</w:t>
      </w:r>
      <w:r>
        <w:t>ngig vom Wechsel ihres p</w:t>
      </w:r>
      <w:r>
        <w:t>ä</w:t>
      </w:r>
      <w:r>
        <w:t>dagogischen Personals und der Teilnehmenden Lehrveranstaltungen zur Fortsetzung und Wiederaufnahme organisierten Lernens plant und durchf</w:t>
      </w:r>
      <w:r>
        <w:t>ü</w:t>
      </w:r>
      <w:r>
        <w:t>hrt und</w:t>
      </w:r>
    </w:p>
    <w:p w14:paraId="0CF6B4D6" w14:textId="77777777" w:rsidR="001C6860" w:rsidRDefault="001C6860">
      <w:pPr>
        <w:pStyle w:val="V-ListeNormal2"/>
        <w:widowControl/>
      </w:pPr>
    </w:p>
    <w:p w14:paraId="6F843414" w14:textId="77777777" w:rsidR="001C6860" w:rsidRDefault="001C6860">
      <w:pPr>
        <w:pStyle w:val="V-ListeNormal2"/>
        <w:keepNext/>
        <w:widowControl/>
        <w:ind w:left="227" w:hanging="227"/>
      </w:pPr>
      <w:r>
        <w:rPr>
          <w:rFonts w:cs="Calibri"/>
        </w:rPr>
        <w:t>3.</w:t>
      </w:r>
      <w:r>
        <w:rPr>
          <w:rFonts w:cs="Calibri"/>
        </w:rPr>
        <w:tab/>
        <w:t>ein G</w:t>
      </w:r>
      <w:r>
        <w:rPr>
          <w:rFonts w:cs="Calibri"/>
        </w:rPr>
        <w:t>ü</w:t>
      </w:r>
      <w:r>
        <w:rPr>
          <w:rFonts w:cs="Calibri"/>
        </w:rPr>
        <w:t>tesiegel nachweist, das von dem Ministerium anerkannt und ver</w:t>
      </w:r>
      <w:r>
        <w:rPr>
          <w:rFonts w:cs="Calibri"/>
        </w:rPr>
        <w:t>ö</w:t>
      </w:r>
      <w:r>
        <w:rPr>
          <w:rFonts w:cs="Calibri"/>
        </w:rPr>
        <w:t>ffentlicht ist.</w:t>
      </w:r>
    </w:p>
    <w:p w14:paraId="3DCEE844" w14:textId="77777777" w:rsidR="001C6860" w:rsidRDefault="001C6860">
      <w:pPr>
        <w:pStyle w:val="V-ListeNormal2"/>
        <w:widowControl/>
        <w:rPr>
          <w:rFonts w:cs="Calibri"/>
        </w:rPr>
      </w:pPr>
    </w:p>
    <w:p w14:paraId="45B13C10" w14:textId="77777777" w:rsidR="001C6860" w:rsidRDefault="001C6860">
      <w:pPr>
        <w:pStyle w:val="V-ListeNormal2"/>
        <w:widowControl/>
        <w:spacing w:before="10" w:after="50"/>
        <w:ind w:left="1"/>
        <w:rPr>
          <w:rFonts w:cs="Calibri"/>
        </w:rPr>
      </w:pPr>
      <w:r>
        <w:t>(2) Einem G</w:t>
      </w:r>
      <w:r>
        <w:t>ü</w:t>
      </w:r>
      <w:r>
        <w:t>tesiegel nach Absatz 1 Nummer 3 sind gleichwertige andere G</w:t>
      </w:r>
      <w:r>
        <w:t>ü</w:t>
      </w:r>
      <w:r>
        <w:t>tesiegel gleichgestellt. Ein G</w:t>
      </w:r>
      <w:r>
        <w:t>ü</w:t>
      </w:r>
      <w:r>
        <w:t>tesiegel ist gleichwertig, wenn insbesondere die Qualit</w:t>
      </w:r>
      <w:r>
        <w:t>ä</w:t>
      </w:r>
      <w:r>
        <w:t>t der Angebote der Einrichtung und die Qualifikation ihres Personals die Gew</w:t>
      </w:r>
      <w:r>
        <w:t>ä</w:t>
      </w:r>
      <w:r>
        <w:t>hr daf</w:t>
      </w:r>
      <w:r>
        <w:t>ü</w:t>
      </w:r>
      <w:r>
        <w:t>r bieten, dass die Ziele dieses Gesetzes erreicht werden.</w:t>
      </w:r>
    </w:p>
    <w:p w14:paraId="3B5A16F7" w14:textId="77777777" w:rsidR="001C6860" w:rsidRDefault="001C6860">
      <w:pPr>
        <w:pStyle w:val="V-Zwischenfcberschrift01"/>
        <w:widowControl/>
        <w:rPr>
          <w:rFonts w:cs="Calibri"/>
        </w:rPr>
      </w:pPr>
      <w:r>
        <w:t>§</w:t>
      </w:r>
      <w:r>
        <w:t xml:space="preserve"> 11</w:t>
      </w:r>
      <w:r>
        <w:br/>
        <w:t>Anerkennungsverfahren</w:t>
      </w:r>
    </w:p>
    <w:p w14:paraId="0A2FE3D1" w14:textId="77777777" w:rsidR="001C6860" w:rsidRDefault="001C6860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(1) Einrichtungen stellen ihre Antr</w:t>
      </w:r>
      <w:r>
        <w:rPr>
          <w:b w:val="0"/>
        </w:rPr>
        <w:t>ä</w:t>
      </w:r>
      <w:r>
        <w:rPr>
          <w:b w:val="0"/>
        </w:rPr>
        <w:t>ge auf Anerkennung als Einrichtung der Arbeitnehmerweiterbildung bis zum 31. August eines Jahres. Ein sp</w:t>
      </w:r>
      <w:r>
        <w:rPr>
          <w:b w:val="0"/>
        </w:rPr>
        <w:t>ä</w:t>
      </w:r>
      <w:r>
        <w:rPr>
          <w:b w:val="0"/>
        </w:rPr>
        <w:t>terer Antrag auf Anerkennung ist zul</w:t>
      </w:r>
      <w:r>
        <w:rPr>
          <w:b w:val="0"/>
        </w:rPr>
        <w:t>ä</w:t>
      </w:r>
      <w:r>
        <w:rPr>
          <w:b w:val="0"/>
        </w:rPr>
        <w:t>ssig, wenn allein auf diese Weise der Anspruch auf Arbeitnehmerweiterbildung und der freie Dienstleistungsverkehr in der Europ</w:t>
      </w:r>
      <w:r>
        <w:rPr>
          <w:b w:val="0"/>
        </w:rPr>
        <w:t>ä</w:t>
      </w:r>
      <w:r>
        <w:rPr>
          <w:b w:val="0"/>
        </w:rPr>
        <w:t>ischen Union sichergestellt werden k</w:t>
      </w:r>
      <w:r>
        <w:rPr>
          <w:b w:val="0"/>
        </w:rPr>
        <w:t>ö</w:t>
      </w:r>
      <w:r>
        <w:rPr>
          <w:b w:val="0"/>
        </w:rPr>
        <w:t>nnen.</w:t>
      </w:r>
    </w:p>
    <w:p w14:paraId="6A43737C" w14:textId="77777777" w:rsidR="001C6860" w:rsidRDefault="001C6860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 xml:space="preserve">(2) </w:t>
      </w:r>
      <w:r>
        <w:rPr>
          <w:b w:val="0"/>
        </w:rPr>
        <w:t>Ü</w:t>
      </w:r>
      <w:r>
        <w:rPr>
          <w:b w:val="0"/>
        </w:rPr>
        <w:t>ber die Antr</w:t>
      </w:r>
      <w:r>
        <w:rPr>
          <w:b w:val="0"/>
        </w:rPr>
        <w:t>ä</w:t>
      </w:r>
      <w:r>
        <w:rPr>
          <w:b w:val="0"/>
        </w:rPr>
        <w:t xml:space="preserve">ge entscheidet die </w:t>
      </w:r>
      <w:r>
        <w:rPr>
          <w:b w:val="0"/>
        </w:rPr>
        <w:t>ö</w:t>
      </w:r>
      <w:r>
        <w:rPr>
          <w:b w:val="0"/>
        </w:rPr>
        <w:t>rtlich zust</w:t>
      </w:r>
      <w:r>
        <w:rPr>
          <w:b w:val="0"/>
        </w:rPr>
        <w:t>ä</w:t>
      </w:r>
      <w:r>
        <w:rPr>
          <w:b w:val="0"/>
        </w:rPr>
        <w:t xml:space="preserve">ndige Bezirksregierung, </w:t>
      </w:r>
      <w:r>
        <w:rPr>
          <w:b w:val="0"/>
        </w:rPr>
        <w:t>ü</w:t>
      </w:r>
      <w:r>
        <w:rPr>
          <w:b w:val="0"/>
        </w:rPr>
        <w:t>ber die Antr</w:t>
      </w:r>
      <w:r>
        <w:rPr>
          <w:b w:val="0"/>
        </w:rPr>
        <w:t>ä</w:t>
      </w:r>
      <w:r>
        <w:rPr>
          <w:b w:val="0"/>
        </w:rPr>
        <w:t>ge von Einrichtungen au</w:t>
      </w:r>
      <w:r>
        <w:rPr>
          <w:b w:val="0"/>
        </w:rPr>
        <w:t>ß</w:t>
      </w:r>
      <w:r>
        <w:rPr>
          <w:b w:val="0"/>
        </w:rPr>
        <w:t>erhalb des Landes Nordrhein-Westfalen die Bezirksregierung Detmold.</w:t>
      </w:r>
    </w:p>
    <w:p w14:paraId="38B23C7B" w14:textId="77777777" w:rsidR="001C6860" w:rsidRDefault="001C6860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 xml:space="preserve">(3) Liegen die Voraussetzungen des </w:t>
      </w:r>
      <w:r>
        <w:rPr>
          <w:b w:val="0"/>
        </w:rPr>
        <w:t>§</w:t>
      </w:r>
      <w:r>
        <w:rPr>
          <w:b w:val="0"/>
        </w:rPr>
        <w:t xml:space="preserve"> 10 vor, verleiht die Bezirksregierung der Einrichtung die Eigenschaft einer anerkannten Einrichtung der Arbeitnehmerweiterbildung.</w:t>
      </w:r>
    </w:p>
    <w:p w14:paraId="28C70BC2" w14:textId="77777777" w:rsidR="001C6860" w:rsidRDefault="001C6860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 xml:space="preserve">(4) </w:t>
      </w:r>
      <w:r>
        <w:rPr>
          <w:b w:val="0"/>
        </w:rPr>
        <w:t>Ü</w:t>
      </w:r>
      <w:r>
        <w:rPr>
          <w:b w:val="0"/>
        </w:rPr>
        <w:t>ber den Antrag entscheidet die Bezirksregierung innerhalb einer Frist von drei Monaten. Hat die Bezirksregierung nicht innerhalb dieser Frist entschieden, gilt die Anerkennung als erteilt.</w:t>
      </w:r>
    </w:p>
    <w:p w14:paraId="771AD97B" w14:textId="77777777" w:rsidR="001C6860" w:rsidRDefault="001C6860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(5) Legt die Einrichtung ein G</w:t>
      </w:r>
      <w:r>
        <w:rPr>
          <w:b w:val="0"/>
        </w:rPr>
        <w:t>ü</w:t>
      </w:r>
      <w:r>
        <w:rPr>
          <w:b w:val="0"/>
        </w:rPr>
        <w:t xml:space="preserve">tesiegel nach </w:t>
      </w:r>
      <w:r>
        <w:rPr>
          <w:b w:val="0"/>
        </w:rPr>
        <w:t>§</w:t>
      </w:r>
      <w:r>
        <w:rPr>
          <w:b w:val="0"/>
        </w:rPr>
        <w:t xml:space="preserve"> 10 Absatz 2 vor, pr</w:t>
      </w:r>
      <w:r>
        <w:rPr>
          <w:b w:val="0"/>
        </w:rPr>
        <w:t>ü</w:t>
      </w:r>
      <w:r>
        <w:rPr>
          <w:b w:val="0"/>
        </w:rPr>
        <w:t>ft die Bezirksregierung, ob es einem G</w:t>
      </w:r>
      <w:r>
        <w:rPr>
          <w:b w:val="0"/>
        </w:rPr>
        <w:t>ü</w:t>
      </w:r>
      <w:r>
        <w:rPr>
          <w:b w:val="0"/>
        </w:rPr>
        <w:t xml:space="preserve">tesiegel nach </w:t>
      </w:r>
      <w:r>
        <w:rPr>
          <w:b w:val="0"/>
        </w:rPr>
        <w:t>§</w:t>
      </w:r>
      <w:r>
        <w:rPr>
          <w:b w:val="0"/>
        </w:rPr>
        <w:t xml:space="preserve"> 10 Absatz 1 Nummer 3 gleichwertig ist.</w:t>
      </w:r>
    </w:p>
    <w:p w14:paraId="5C1632E0" w14:textId="77777777" w:rsidR="001C6860" w:rsidRDefault="001C6860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(6) Die Anerkennung ist unbefristet. Die Bezirksregierung verbindet sie mit der Auflage, mit dem Ende der Laufzeit des G</w:t>
      </w:r>
      <w:r>
        <w:rPr>
          <w:b w:val="0"/>
        </w:rPr>
        <w:t>ü</w:t>
      </w:r>
      <w:r>
        <w:rPr>
          <w:b w:val="0"/>
        </w:rPr>
        <w:t>tesiegels dessen Verl</w:t>
      </w:r>
      <w:r>
        <w:rPr>
          <w:b w:val="0"/>
        </w:rPr>
        <w:t>ä</w:t>
      </w:r>
      <w:r>
        <w:rPr>
          <w:b w:val="0"/>
        </w:rPr>
        <w:t>ngerung nachzuweisen.</w:t>
      </w:r>
    </w:p>
    <w:p w14:paraId="5AAAAA7E" w14:textId="77777777" w:rsidR="001C6860" w:rsidRDefault="001C6860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(7) Das Ministerium ver</w:t>
      </w:r>
      <w:r>
        <w:rPr>
          <w:b w:val="0"/>
        </w:rPr>
        <w:t>ö</w:t>
      </w:r>
      <w:r>
        <w:rPr>
          <w:b w:val="0"/>
        </w:rPr>
        <w:t>ffentlicht in geeigneter Weise eine Liste der anerkannten Einrichtungen der Arbeitnehmerweiterbildung und aktualisiert sie mindestens j</w:t>
      </w:r>
      <w:r>
        <w:rPr>
          <w:b w:val="0"/>
        </w:rPr>
        <w:t>ä</w:t>
      </w:r>
      <w:r>
        <w:rPr>
          <w:b w:val="0"/>
        </w:rPr>
        <w:t>hrlich.</w:t>
      </w:r>
    </w:p>
    <w:p w14:paraId="605B8BEC" w14:textId="77777777" w:rsidR="001C6860" w:rsidRDefault="001C6860">
      <w:pPr>
        <w:pStyle w:val="V-Zwischenfcberschrift01"/>
        <w:widowControl/>
        <w:rPr>
          <w:rFonts w:cs="Calibri"/>
        </w:rPr>
      </w:pPr>
      <w:r>
        <w:t>§</w:t>
      </w:r>
      <w:r>
        <w:t xml:space="preserve"> 12</w:t>
      </w:r>
      <w:r>
        <w:br/>
        <w:t xml:space="preserve">Anwendbarkeit des Verfahrens </w:t>
      </w:r>
      <w:r>
        <w:t>ü</w:t>
      </w:r>
      <w:r>
        <w:t>ber eine einheitliche Stelle;</w:t>
      </w:r>
      <w:r>
        <w:br/>
        <w:t>Ministerium</w:t>
      </w:r>
    </w:p>
    <w:p w14:paraId="3313C902" w14:textId="77777777" w:rsidR="001C6860" w:rsidRDefault="001C6860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 xml:space="preserve">(1) Das Anerkennungsverfahren nach </w:t>
      </w:r>
      <w:r>
        <w:rPr>
          <w:b w:val="0"/>
        </w:rPr>
        <w:t>§</w:t>
      </w:r>
      <w:r>
        <w:rPr>
          <w:b w:val="0"/>
        </w:rPr>
        <w:t xml:space="preserve"> 11 kann </w:t>
      </w:r>
      <w:r>
        <w:rPr>
          <w:b w:val="0"/>
        </w:rPr>
        <w:t>ü</w:t>
      </w:r>
      <w:r>
        <w:rPr>
          <w:b w:val="0"/>
        </w:rPr>
        <w:t>ber eine einheitliche Stelle nach den Vorschriften des Verwaltungsverfahrensgesetzes abgewickelt werden.</w:t>
      </w:r>
    </w:p>
    <w:p w14:paraId="19131743" w14:textId="77777777" w:rsidR="001C6860" w:rsidRDefault="001C6860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>(2) Ministerium im Sinne dieses Gesetzes ist das f</w:t>
      </w:r>
      <w:r>
        <w:rPr>
          <w:b w:val="0"/>
        </w:rPr>
        <w:t>ü</w:t>
      </w:r>
      <w:r>
        <w:rPr>
          <w:b w:val="0"/>
        </w:rPr>
        <w:t>r Arbeitnehmerweiterbildung zust</w:t>
      </w:r>
      <w:r>
        <w:rPr>
          <w:b w:val="0"/>
        </w:rPr>
        <w:t>ä</w:t>
      </w:r>
      <w:r>
        <w:rPr>
          <w:b w:val="0"/>
        </w:rPr>
        <w:t>ndige Ministerium.</w:t>
      </w:r>
    </w:p>
    <w:p w14:paraId="0C702E66" w14:textId="77777777" w:rsidR="001C6860" w:rsidRDefault="001C6860">
      <w:pPr>
        <w:pStyle w:val="V-Zwischenfcberschrift01"/>
        <w:widowControl/>
        <w:spacing w:before="10" w:after="10" w:line="40" w:lineRule="exact"/>
      </w:pPr>
    </w:p>
    <w:p w14:paraId="46B0B65A" w14:textId="77777777" w:rsidR="001C6860" w:rsidRDefault="001C6860">
      <w:pPr>
        <w:pStyle w:val="V-Zwischenfcberschrift01"/>
        <w:widowControl/>
        <w:spacing w:before="10" w:after="10" w:line="40" w:lineRule="exact"/>
        <w:rPr>
          <w:rFonts w:cs="Calibri"/>
        </w:rPr>
      </w:pPr>
    </w:p>
    <w:p w14:paraId="0450767D" w14:textId="77777777" w:rsidR="001C6860" w:rsidRDefault="001C6860">
      <w:pPr>
        <w:pStyle w:val="V-Zwischenfcberschrift01"/>
        <w:widowControl/>
        <w:rPr>
          <w:rFonts w:cs="Calibri"/>
        </w:rPr>
      </w:pPr>
      <w:r>
        <w:t>§</w:t>
      </w:r>
      <w:r>
        <w:t xml:space="preserve"> 13</w:t>
      </w:r>
    </w:p>
    <w:p w14:paraId="1DDE3A15" w14:textId="77777777" w:rsidR="001C6860" w:rsidRDefault="001C6860">
      <w:pPr>
        <w:pStyle w:val="V-Zwischenfcberschrift01"/>
        <w:widowControl/>
        <w:rPr>
          <w:rFonts w:cs="Calibri"/>
        </w:rPr>
      </w:pPr>
      <w:r>
        <w:t xml:space="preserve">Inkrafttreten, Berichtspflicht, </w:t>
      </w:r>
      <w:r>
        <w:t>Ü</w:t>
      </w:r>
      <w:r>
        <w:t>bergangsbestimmung</w:t>
      </w:r>
    </w:p>
    <w:p w14:paraId="7166F298" w14:textId="77777777" w:rsidR="001C6860" w:rsidRDefault="001C6860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 xml:space="preserve">(1) Dieses Gesetz tritt am 1. Januar 1985 in Kraft1). Die Landesregierung </w:t>
      </w:r>
      <w:r>
        <w:rPr>
          <w:b w:val="0"/>
        </w:rPr>
        <w:t>ü</w:t>
      </w:r>
      <w:r>
        <w:rPr>
          <w:b w:val="0"/>
        </w:rPr>
        <w:t>berpr</w:t>
      </w:r>
      <w:r>
        <w:rPr>
          <w:b w:val="0"/>
        </w:rPr>
        <w:t>ü</w:t>
      </w:r>
      <w:r>
        <w:rPr>
          <w:b w:val="0"/>
        </w:rPr>
        <w:t>ft die Auswirkungen dieses Gesetzes und unterrichtet den Landtag sp</w:t>
      </w:r>
      <w:r>
        <w:rPr>
          <w:b w:val="0"/>
        </w:rPr>
        <w:t>ä</w:t>
      </w:r>
      <w:r>
        <w:rPr>
          <w:b w:val="0"/>
        </w:rPr>
        <w:t>testens zum Ablauf des 31. Dezember 2015 und danach alle f</w:t>
      </w:r>
      <w:r>
        <w:rPr>
          <w:b w:val="0"/>
        </w:rPr>
        <w:t>ü</w:t>
      </w:r>
      <w:r>
        <w:rPr>
          <w:b w:val="0"/>
        </w:rPr>
        <w:t xml:space="preserve">nf Jahre </w:t>
      </w:r>
      <w:r>
        <w:rPr>
          <w:b w:val="0"/>
        </w:rPr>
        <w:t>ü</w:t>
      </w:r>
      <w:r>
        <w:rPr>
          <w:b w:val="0"/>
        </w:rPr>
        <w:t xml:space="preserve">ber das Ergebnis der </w:t>
      </w:r>
      <w:r>
        <w:rPr>
          <w:b w:val="0"/>
        </w:rPr>
        <w:t>Ü</w:t>
      </w:r>
      <w:r>
        <w:rPr>
          <w:b w:val="0"/>
        </w:rPr>
        <w:t>berpr</w:t>
      </w:r>
      <w:r>
        <w:rPr>
          <w:b w:val="0"/>
        </w:rPr>
        <w:t>ü</w:t>
      </w:r>
      <w:r>
        <w:rPr>
          <w:b w:val="0"/>
        </w:rPr>
        <w:t>fung.</w:t>
      </w:r>
    </w:p>
    <w:p w14:paraId="1575AF8D" w14:textId="77777777" w:rsidR="001C6860" w:rsidRDefault="001C6860">
      <w:pPr>
        <w:pStyle w:val="V-Zwischenfcberschrift01"/>
        <w:widowControl/>
        <w:spacing w:before="10" w:after="50"/>
        <w:jc w:val="both"/>
        <w:rPr>
          <w:rFonts w:cs="Calibri"/>
        </w:rPr>
      </w:pPr>
      <w:r>
        <w:rPr>
          <w:b w:val="0"/>
        </w:rPr>
        <w:t xml:space="preserve">(2) Einrichtungen der Arbeitnehmerweiterbildung, die bis 27. Dezember 2009 die Voraussetzungen nach dem bisherigen </w:t>
      </w:r>
      <w:r>
        <w:rPr>
          <w:b w:val="0"/>
        </w:rPr>
        <w:t>§</w:t>
      </w:r>
      <w:r>
        <w:rPr>
          <w:b w:val="0"/>
        </w:rPr>
        <w:t xml:space="preserve"> 9 Abs. 1 erf</w:t>
      </w:r>
      <w:r>
        <w:rPr>
          <w:b w:val="0"/>
        </w:rPr>
        <w:t>ü</w:t>
      </w:r>
      <w:r>
        <w:rPr>
          <w:b w:val="0"/>
        </w:rPr>
        <w:t>llt haben, gelten bis 31. Dezember 2011 als anerkannt.</w:t>
      </w:r>
    </w:p>
    <w:p w14:paraId="5EDC714A" w14:textId="77777777" w:rsidR="001C6860" w:rsidRDefault="001C6860">
      <w:pPr>
        <w:pStyle w:val="V-Zwischenfcberschrift01"/>
        <w:widowControl/>
        <w:tabs>
          <w:tab w:val="left" w:pos="567"/>
        </w:tabs>
        <w:spacing w:before="50" w:after="10" w:line="120" w:lineRule="exact"/>
        <w:ind w:left="170" w:hanging="170"/>
        <w:jc w:val="both"/>
      </w:pPr>
      <w:bookmarkStart w:id="0" w:name="fn1a"/>
      <w:r>
        <w:rPr>
          <w:b w:val="0"/>
          <w:sz w:val="12"/>
          <w:vertAlign w:val="superscript"/>
        </w:rPr>
        <w:t>1)</w:t>
      </w:r>
      <w:bookmarkEnd w:id="0"/>
      <w:r>
        <w:rPr>
          <w:rFonts w:cs="Calibri"/>
          <w:b w:val="0"/>
          <w:i/>
          <w:sz w:val="12"/>
        </w:rPr>
        <w:tab/>
        <w:t>Das Datum bezieht sich auf das Inkrafttreten des Gesetzes in der urspr</w:t>
      </w:r>
      <w:r>
        <w:rPr>
          <w:rFonts w:cs="Calibri"/>
          <w:b w:val="0"/>
          <w:i/>
          <w:sz w:val="12"/>
        </w:rPr>
        <w:t>ü</w:t>
      </w:r>
      <w:r>
        <w:rPr>
          <w:rFonts w:cs="Calibri"/>
          <w:b w:val="0"/>
          <w:i/>
          <w:sz w:val="12"/>
        </w:rPr>
        <w:t>nglichen Fassung; die zuletzt ge</w:t>
      </w:r>
      <w:r>
        <w:rPr>
          <w:rFonts w:cs="Calibri"/>
          <w:b w:val="0"/>
          <w:i/>
          <w:sz w:val="12"/>
        </w:rPr>
        <w:t>ä</w:t>
      </w:r>
      <w:r>
        <w:rPr>
          <w:rFonts w:cs="Calibri"/>
          <w:b w:val="0"/>
          <w:i/>
          <w:sz w:val="12"/>
        </w:rPr>
        <w:t>nderte Fassung ist am 28. Dezember 2009 (GV. NRW. 752) in Kraft getreten.</w:t>
      </w:r>
    </w:p>
    <w:p w14:paraId="49F2FF25" w14:textId="77777777" w:rsidR="001C6860" w:rsidRDefault="001C6860">
      <w:pPr>
        <w:pStyle w:val="V-Bass-dcber"/>
        <w:widowControl/>
        <w:spacing w:before="10" w:after="30" w:line="150" w:lineRule="exact"/>
        <w:jc w:val="right"/>
      </w:pPr>
    </w:p>
    <w:p w14:paraId="0A33116D" w14:textId="77777777" w:rsidR="001C6860" w:rsidRDefault="001C6860">
      <w:pPr>
        <w:pStyle w:val="V-Bass-dcber"/>
        <w:widowControl/>
        <w:spacing w:before="10" w:after="30" w:line="150" w:lineRule="exact"/>
        <w:jc w:val="right"/>
      </w:pPr>
      <w:r>
        <w:rPr>
          <w:rFonts w:cs="Arial"/>
          <w:b w:val="0"/>
          <w:sz w:val="15"/>
        </w:rPr>
        <w:t>ABl. NRW. 10/10 S. 520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D4EA1E" w14:textId="77777777" w:rsidR="001C6860" w:rsidRDefault="001C6860">
      <w:r>
        <w:separator/>
      </w:r>
    </w:p>
  </w:endnote>
  <w:endnote w:type="continuationSeparator" w:id="0">
    <w:p w14:paraId="1C6D3D31" w14:textId="77777777" w:rsidR="001C6860" w:rsidRDefault="001C68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3346E5" w14:textId="77777777" w:rsidR="001C6860" w:rsidRDefault="001C6860">
    <w:pPr>
      <w:pStyle w:val="V-Haupttext2"/>
      <w:widowControl/>
      <w:rPr>
        <w:rFonts w:cs="Calibri"/>
      </w:rPr>
    </w:pPr>
    <w:r>
      <w:t>©</w:t>
    </w:r>
    <w:r>
      <w:t xml:space="preserve"> Ritterbach Verlag GmbH</w:t>
    </w:r>
  </w:p>
  <w:p w14:paraId="4C33BEDE" w14:textId="77777777" w:rsidR="001C6860" w:rsidRDefault="001C6860">
    <w:pPr>
      <w:pStyle w:val="V-Haupttext2"/>
      <w:widowControl/>
      <w:spacing w:before="10" w:after="50" w:line="190" w:lineRule="exact"/>
      <w:jc w:val="left"/>
    </w:pPr>
  </w:p>
  <w:p w14:paraId="782E3844" w14:textId="77777777" w:rsidR="001C6860" w:rsidRDefault="001C6860">
    <w:pPr>
      <w:pStyle w:val="V-Haupttext2"/>
      <w:widowControl/>
      <w:spacing w:before="10" w:after="50" w:line="190" w:lineRule="exact"/>
      <w:jc w:val="left"/>
      <w:rPr>
        <w:rFonts w:cs="Calibri"/>
      </w:rPr>
    </w:pPr>
  </w:p>
  <w:p w14:paraId="20317EF1" w14:textId="77777777" w:rsidR="001C6860" w:rsidRDefault="001C6860">
    <w:pPr>
      <w:pStyle w:val="V-Haupttext2"/>
      <w:widowControl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49AC11" w14:textId="77777777" w:rsidR="001C6860" w:rsidRDefault="001C6860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11F9AC80" w14:textId="77777777" w:rsidR="001C6860" w:rsidRDefault="001C6860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E7E34"/>
    <w:rsid w:val="001C6860"/>
    <w:rsid w:val="00A339FA"/>
    <w:rsid w:val="00EE7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E3286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1787</Words>
  <Characters>11259</Characters>
  <Application>Microsoft Office Word</Application>
  <DocSecurity>0</DocSecurity>
  <Lines>93</Lines>
  <Paragraphs>26</Paragraphs>
  <ScaleCrop>false</ScaleCrop>
  <Company/>
  <LinksUpToDate>false</LinksUpToDate>
  <CharactersWithSpaces>13020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2024-09-10T02:12:00Z</dcterms:created>
  <dcterms:modified xsi:type="dcterms:W3CDTF">2024-09-10T02:12:00Z</dcterms:modified>
</cp:coreProperties>
</file>