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394A" w:rsidRDefault="0037394A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37394A" w:rsidRDefault="0037394A">
            <w:pPr>
              <w:pStyle w:val="V-Normaltext"/>
              <w:widowControl/>
              <w:spacing w:before="10" w:after="30" w:line="200" w:lineRule="exact"/>
              <w:jc w:val="left"/>
              <w:rPr>
                <w:rFonts w:cs="Calibri"/>
              </w:rPr>
            </w:pPr>
            <w:r>
              <w:rPr>
                <w:b/>
              </w:rPr>
              <w:t>Funktionsstellen und Bef</w:t>
            </w:r>
            <w:r>
              <w:rPr>
                <w:b/>
              </w:rPr>
              <w:t>ö</w:t>
            </w:r>
            <w:r>
              <w:rPr>
                <w:b/>
              </w:rPr>
              <w:t>rderungsstellen</w:t>
            </w:r>
          </w:p>
          <w:p w:rsidR="0037394A" w:rsidRDefault="0037394A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Ü</w:t>
            </w:r>
            <w:r>
              <w:t>ber die bisherige Nutzung f</w:t>
            </w:r>
            <w:r>
              <w:t>ü</w:t>
            </w:r>
            <w:r>
              <w:t>r die Ausschreibung von Funktionsstellen hinaus wird das Portal ab dem 1. August 2010 auch f</w:t>
            </w:r>
            <w:r>
              <w:t>ü</w:t>
            </w:r>
            <w:r>
              <w:t>r sonstige Bef</w:t>
            </w:r>
            <w:r>
              <w:t>ö</w:t>
            </w:r>
            <w:r>
              <w:t>rderungsstellen genutzt werden k</w:t>
            </w:r>
            <w:r>
              <w:t>ö</w:t>
            </w:r>
            <w:r>
              <w:t>nnen.</w:t>
            </w:r>
          </w:p>
        </w:tc>
      </w:tr>
    </w:tbl>
    <w:p w:rsidR="0037394A" w:rsidRDefault="0037394A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12 Nr. 1</w:t>
      </w:r>
    </w:p>
    <w:p w:rsidR="0037394A" w:rsidRDefault="0037394A">
      <w:pPr>
        <w:pStyle w:val="V-Bass-dcber"/>
        <w:widowControl/>
        <w:spacing w:before="10" w:after="10"/>
      </w:pPr>
      <w:r>
        <w:rPr>
          <w:rFonts w:cs="Arial"/>
        </w:rPr>
        <w:t>Richtlinien zur Stellenausschreibung;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:rsidR="0037394A" w:rsidRDefault="0037394A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26. 5. 2010 </w:t>
      </w:r>
      <w:r>
        <w:t>–</w:t>
      </w:r>
      <w:r>
        <w:t xml:space="preserve"> 212-1.11.05-246</w:t>
      </w:r>
    </w:p>
    <w:p w:rsidR="0037394A" w:rsidRDefault="0037394A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Kultusministeriums v. 2. 7. 1993 (</w:t>
      </w:r>
      <w:r>
        <w:t xml:space="preserve">BASS 11 </w:t>
      </w:r>
      <w:r>
        <w:t>–</w:t>
      </w:r>
      <w:r>
        <w:t xml:space="preserve"> 12 Nr. 1)</w:t>
      </w:r>
    </w:p>
    <w:p w:rsidR="0037394A" w:rsidRDefault="0037394A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:rsidR="0037394A" w:rsidRDefault="0037394A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Nummer 2.1 wird wie folgt gefasst:</w:t>
      </w:r>
    </w:p>
    <w:p w:rsidR="0037394A" w:rsidRDefault="0037394A">
      <w:pPr>
        <w:pStyle w:val="V-Normaltext"/>
        <w:widowControl/>
      </w:pPr>
    </w:p>
    <w:p w:rsidR="0037394A" w:rsidRDefault="0037394A">
      <w:pPr>
        <w:pStyle w:val="V-ListeNormal1"/>
        <w:keepNext/>
        <w:widowControl/>
        <w:rPr>
          <w:rFonts w:cs="Arial"/>
        </w:rPr>
      </w:pPr>
      <w:r>
        <w:t>„</w:t>
      </w:r>
      <w:r>
        <w:t>Frauen und M</w:t>
      </w:r>
      <w:r>
        <w:t>ä</w:t>
      </w:r>
      <w:r>
        <w:t xml:space="preserve">nner sind gleichberechtigt; sie haben gleichen Zugang zu jedem </w:t>
      </w:r>
      <w:r>
        <w:t>ö</w:t>
      </w:r>
      <w:r>
        <w:t>ffentlichen Amt (Artikel 3 Abs. 2 und 3, Artikel 33 Abs. 2 Grundgesetz). Ausschreibungen d</w:t>
      </w:r>
      <w:r>
        <w:t>ü</w:t>
      </w:r>
      <w:r>
        <w:t>rfen nicht gegen das Benachteiligungsverbot nach dem Allgemeinen Gleichbehandlungsgesetz versto</w:t>
      </w:r>
      <w:r>
        <w:t>ß</w:t>
      </w:r>
      <w:r>
        <w:t>en (</w:t>
      </w:r>
      <w:r>
        <w:t>§</w:t>
      </w:r>
      <w:r>
        <w:t xml:space="preserve"> 11 i.V.m. </w:t>
      </w:r>
      <w:r>
        <w:t>§</w:t>
      </w:r>
      <w:r>
        <w:t xml:space="preserve"> 7 AGG). Deshalb sind in Stellenausschreibungen grunds</w:t>
      </w:r>
      <w:r>
        <w:t>ä</w:t>
      </w:r>
      <w:r>
        <w:t>tzlich nur die erforderlichen Qualifikationen f</w:t>
      </w:r>
      <w:r>
        <w:t>ü</w:t>
      </w:r>
      <w:r>
        <w:t>r die zu besetzenden Dienstposten oder die zu besetzenden Arbeitspl</w:t>
      </w:r>
      <w:r>
        <w:t>ä</w:t>
      </w:r>
      <w:r>
        <w:t>tze und andere Eignungsvoraussetzungen knapp und pr</w:t>
      </w:r>
      <w:r>
        <w:t>ä</w:t>
      </w:r>
      <w:r>
        <w:t>zise zu beschreiben. Sie d</w:t>
      </w:r>
      <w:r>
        <w:t>ü</w:t>
      </w:r>
      <w:r>
        <w:t>rfen w</w:t>
      </w:r>
      <w:r>
        <w:t>ä</w:t>
      </w:r>
      <w:r>
        <w:t>hrend des Auswahlverfahrens nicht durch zus</w:t>
      </w:r>
      <w:r>
        <w:t>ä</w:t>
      </w:r>
      <w:r>
        <w:t>tzliche oder abweichende Qualifikationserfordernisse ver</w:t>
      </w:r>
      <w:r>
        <w:t>ä</w:t>
      </w:r>
      <w:r>
        <w:t>ndert werden. Amtsbezeichnungen sind grunds</w:t>
      </w:r>
      <w:r>
        <w:t>ä</w:t>
      </w:r>
      <w:r>
        <w:t>tzlich in der weiblichen und m</w:t>
      </w:r>
      <w:r>
        <w:t>ä</w:t>
      </w:r>
      <w:r>
        <w:t>nnlichen Form anzugeben.</w:t>
      </w:r>
      <w:r>
        <w:t>“</w:t>
      </w:r>
    </w:p>
    <w:p w:rsidR="0037394A" w:rsidRDefault="0037394A">
      <w:pPr>
        <w:pStyle w:val="V-Normaltext"/>
        <w:widowControl/>
        <w:rPr>
          <w:rFonts w:cs="Calibri"/>
        </w:rPr>
      </w:pPr>
    </w:p>
    <w:p w:rsidR="0037394A" w:rsidRDefault="0037394A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Nummer 2.2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37394A" w:rsidRDefault="0037394A">
      <w:pPr>
        <w:pStyle w:val="V-Normaltext"/>
        <w:widowControl/>
      </w:pPr>
    </w:p>
    <w:p w:rsidR="0037394A" w:rsidRDefault="0037394A">
      <w:pPr>
        <w:pStyle w:val="V-ListeNormal1"/>
        <w:keepNext/>
        <w:widowControl/>
        <w:rPr>
          <w:rFonts w:cs="Arial"/>
        </w:rPr>
      </w:pPr>
      <w:r>
        <w:t>a)</w:t>
      </w:r>
    </w:p>
    <w:p w:rsidR="0037394A" w:rsidRDefault="0037394A">
      <w:pPr>
        <w:pStyle w:val="V-ListeNormal2"/>
        <w:widowControl/>
      </w:pPr>
      <w:r>
        <w:rPr>
          <w:rFonts w:cs="Calibri"/>
        </w:rPr>
        <w:t xml:space="preserve">In Satz 2 wird im dritten Spiegelstrich die Angabe </w:t>
      </w:r>
      <w:r>
        <w:rPr>
          <w:rFonts w:cs="Calibri"/>
        </w:rPr>
        <w:t>„</w:t>
      </w:r>
      <w:r>
        <w:rPr>
          <w:rFonts w:cs="Calibri"/>
        </w:rPr>
        <w:t>bzw.</w:t>
      </w:r>
      <w:r>
        <w:rPr>
          <w:rFonts w:cs="Calibri"/>
        </w:rPr>
        <w:t>“</w:t>
      </w:r>
      <w:r>
        <w:rPr>
          <w:rFonts w:cs="Calibri"/>
        </w:rPr>
        <w:t xml:space="preserve"> durch das Wort </w:t>
      </w:r>
      <w:r>
        <w:rPr>
          <w:rFonts w:cs="Calibri"/>
        </w:rPr>
        <w:t>„</w:t>
      </w:r>
      <w:r>
        <w:rPr>
          <w:rFonts w:cs="Calibri"/>
        </w:rPr>
        <w:t>oder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:rsidR="0037394A" w:rsidRDefault="0037394A">
      <w:pPr>
        <w:pStyle w:val="V-ListeNormal1"/>
        <w:keepNext/>
        <w:widowControl/>
        <w:rPr>
          <w:rFonts w:cs="Arial"/>
        </w:rPr>
      </w:pPr>
      <w:r>
        <w:t>b)</w:t>
      </w:r>
    </w:p>
    <w:p w:rsidR="0037394A" w:rsidRDefault="0037394A">
      <w:pPr>
        <w:pStyle w:val="V-ListeNormal2"/>
        <w:widowControl/>
      </w:pPr>
      <w:r>
        <w:rPr>
          <w:rFonts w:cs="Calibri"/>
        </w:rPr>
        <w:t>In Satz 2 wird im f</w:t>
      </w:r>
      <w:r>
        <w:rPr>
          <w:rFonts w:cs="Calibri"/>
        </w:rPr>
        <w:t>ü</w:t>
      </w:r>
      <w:r>
        <w:rPr>
          <w:rFonts w:cs="Calibri"/>
        </w:rPr>
        <w:t xml:space="preserve">nften Spiegelstrich die Angabe </w:t>
      </w:r>
      <w:r>
        <w:rPr>
          <w:rFonts w:cs="Calibri"/>
        </w:rPr>
        <w:t>„</w:t>
      </w:r>
      <w:r>
        <w:rPr>
          <w:rFonts w:cs="Calibri"/>
        </w:rPr>
        <w:t>bzw.</w:t>
      </w:r>
      <w:r>
        <w:rPr>
          <w:rFonts w:cs="Calibri"/>
        </w:rPr>
        <w:t>“</w:t>
      </w:r>
      <w:r>
        <w:rPr>
          <w:rFonts w:cs="Calibri"/>
        </w:rPr>
        <w:t xml:space="preserve"> durch das Wort </w:t>
      </w:r>
      <w:r>
        <w:rPr>
          <w:rFonts w:cs="Calibri"/>
        </w:rPr>
        <w:t>„</w:t>
      </w:r>
      <w:r>
        <w:rPr>
          <w:rFonts w:cs="Calibri"/>
        </w:rPr>
        <w:t>oder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:rsidR="0037394A" w:rsidRDefault="0037394A">
      <w:pPr>
        <w:pStyle w:val="V-ListeNormal1"/>
        <w:keepNext/>
        <w:widowControl/>
        <w:rPr>
          <w:rFonts w:cs="Arial"/>
        </w:rPr>
      </w:pPr>
      <w:r>
        <w:t>c)</w:t>
      </w:r>
    </w:p>
    <w:p w:rsidR="0037394A" w:rsidRDefault="0037394A">
      <w:pPr>
        <w:pStyle w:val="V-ListeNormal2"/>
        <w:widowControl/>
      </w:pPr>
      <w:r>
        <w:rPr>
          <w:rFonts w:cs="Calibri"/>
        </w:rPr>
        <w:t>Die S</w:t>
      </w:r>
      <w:r>
        <w:rPr>
          <w:rFonts w:cs="Calibri"/>
        </w:rPr>
        <w:t>ä</w:t>
      </w:r>
      <w:r>
        <w:rPr>
          <w:rFonts w:cs="Calibri"/>
        </w:rPr>
        <w:t>tze 3 und 4 werden wie folgt gefasst:</w:t>
      </w:r>
    </w:p>
    <w:p w:rsidR="0037394A" w:rsidRDefault="0037394A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Aufgaben, die in der Bef</w:t>
      </w:r>
      <w:r>
        <w:rPr>
          <w:rFonts w:cs="Calibri"/>
        </w:rPr>
        <w:t>ö</w:t>
      </w:r>
      <w:r>
        <w:rPr>
          <w:rFonts w:cs="Calibri"/>
        </w:rPr>
        <w:t>rderungsstelle wahrzunehmen sind, k</w:t>
      </w:r>
      <w:r>
        <w:rPr>
          <w:rFonts w:cs="Calibri"/>
        </w:rPr>
        <w:t>ö</w:t>
      </w:r>
      <w:r>
        <w:rPr>
          <w:rFonts w:cs="Calibri"/>
        </w:rPr>
        <w:t xml:space="preserve">nnen </w:t>
      </w:r>
      <w:r>
        <w:rPr>
          <w:rFonts w:cs="Calibri"/>
        </w:rPr>
        <w:t>–</w:t>
      </w:r>
      <w:r>
        <w:rPr>
          <w:rFonts w:cs="Calibri"/>
        </w:rPr>
        <w:t xml:space="preserve"> unter Verzicht auf zu detaillierte Aussagen </w:t>
      </w:r>
      <w:r>
        <w:rPr>
          <w:rFonts w:cs="Calibri"/>
        </w:rPr>
        <w:t>–</w:t>
      </w:r>
      <w:r>
        <w:rPr>
          <w:rFonts w:cs="Calibri"/>
        </w:rPr>
        <w:t xml:space="preserve"> benannt werden. Von Struktur- oder Organisationsbeschreibungen der Dienststelle oder Schule sowie Ausf</w:t>
      </w:r>
      <w:r>
        <w:rPr>
          <w:rFonts w:cs="Calibri"/>
        </w:rPr>
        <w:t>ü</w:t>
      </w:r>
      <w:r>
        <w:rPr>
          <w:rFonts w:cs="Calibri"/>
        </w:rPr>
        <w:t xml:space="preserve">hrungen </w:t>
      </w:r>
      <w:r>
        <w:rPr>
          <w:rFonts w:cs="Calibri"/>
        </w:rPr>
        <w:t>ü</w:t>
      </w:r>
      <w:r>
        <w:rPr>
          <w:rFonts w:cs="Calibri"/>
        </w:rPr>
        <w:t>ber das erw</w:t>
      </w:r>
      <w:r>
        <w:rPr>
          <w:rFonts w:cs="Calibri"/>
        </w:rPr>
        <w:t>ü</w:t>
      </w:r>
      <w:r>
        <w:rPr>
          <w:rFonts w:cs="Calibri"/>
        </w:rPr>
        <w:t>nschte Pers</w:t>
      </w:r>
      <w:r>
        <w:rPr>
          <w:rFonts w:cs="Calibri"/>
        </w:rPr>
        <w:t>ö</w:t>
      </w:r>
      <w:r>
        <w:rPr>
          <w:rFonts w:cs="Calibri"/>
        </w:rPr>
        <w:t>nlichkeitsprofil der Bewerberinnen und Bewerber ist abzusehen.</w:t>
      </w:r>
      <w:r>
        <w:rPr>
          <w:rFonts w:cs="Calibri"/>
        </w:rPr>
        <w:t>“</w:t>
      </w:r>
    </w:p>
    <w:p w:rsidR="0037394A" w:rsidRDefault="0037394A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Nummer 3.2 wird wie folgt gefasst:</w:t>
      </w:r>
    </w:p>
    <w:p w:rsidR="0037394A" w:rsidRDefault="0037394A">
      <w:pPr>
        <w:pStyle w:val="V-Normaltext"/>
        <w:widowControl/>
        <w:rPr>
          <w:rFonts w:cs="Calibri"/>
        </w:rPr>
      </w:pPr>
    </w:p>
    <w:p w:rsidR="0037394A" w:rsidRDefault="0037394A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3.2</w:t>
      </w:r>
    </w:p>
    <w:p w:rsidR="0037394A" w:rsidRDefault="0037394A">
      <w:pPr>
        <w:pStyle w:val="V-ListeNormal2"/>
        <w:widowControl/>
        <w:rPr>
          <w:rFonts w:cs="Calibri"/>
        </w:rPr>
      </w:pPr>
      <w:r>
        <w:t>Bef</w:t>
      </w:r>
      <w:r>
        <w:t>ö</w:t>
      </w:r>
      <w:r>
        <w:t>rderungsstellen f</w:t>
      </w:r>
      <w:r>
        <w:t>ü</w:t>
      </w:r>
      <w:r>
        <w:t xml:space="preserve">r Landesbedienstete im Bereich Schule und Weiterbildung an </w:t>
      </w:r>
      <w:r>
        <w:t>ö</w:t>
      </w:r>
      <w:r>
        <w:t>ffentlichen Schulen, Studienseminaren oder an sonstigen Beh</w:t>
      </w:r>
      <w:r>
        <w:t>ö</w:t>
      </w:r>
      <w:r>
        <w:t>rden und Einrichtungen sind unter www.stella.nrw.de auszuschreiben.</w:t>
      </w:r>
    </w:p>
    <w:p w:rsidR="0037394A" w:rsidRDefault="0037394A">
      <w:pPr>
        <w:pStyle w:val="V-ListeNormal2"/>
        <w:widowControl/>
        <w:rPr>
          <w:rFonts w:cs="Calibri"/>
        </w:rPr>
      </w:pPr>
      <w:r>
        <w:t>Dies gilt auch f</w:t>
      </w:r>
      <w:r>
        <w:t>ü</w:t>
      </w:r>
      <w:r>
        <w:t>r Stellen f</w:t>
      </w:r>
      <w:r>
        <w:t>ü</w:t>
      </w:r>
      <w:r>
        <w:t>r Fachleiterinnen und Fachleiter, deren Besetzung nicht mit einer Bef</w:t>
      </w:r>
      <w:r>
        <w:t>ö</w:t>
      </w:r>
      <w:r>
        <w:t>rderung verbunden ist.</w:t>
      </w:r>
    </w:p>
    <w:p w:rsidR="0037394A" w:rsidRDefault="0037394A">
      <w:pPr>
        <w:pStyle w:val="V-ListeNormal2"/>
        <w:widowControl/>
        <w:rPr>
          <w:rFonts w:cs="Calibri"/>
        </w:rPr>
      </w:pPr>
      <w:r>
        <w:t>Zus</w:t>
      </w:r>
      <w:r>
        <w:t>ä</w:t>
      </w:r>
      <w:r>
        <w:t xml:space="preserve">tzlich kann auch eine Bekanntmachung der Ausschreibung durch einen Aushang am schwarzen Brett der Schule oder Einrichtung oder eine Anzeige in Tages-, Fach- oder Verbandszeitungen oder auf sonstige Weise erfolgen. </w:t>
      </w:r>
    </w:p>
    <w:p w:rsidR="0037394A" w:rsidRDefault="0037394A">
      <w:pPr>
        <w:pStyle w:val="V-ListeNormal2"/>
        <w:widowControl/>
        <w:rPr>
          <w:rFonts w:cs="Calibri"/>
        </w:rPr>
      </w:pPr>
      <w:r>
        <w:t>T</w:t>
      </w:r>
      <w:r>
        <w:t>ä</w:t>
      </w:r>
      <w:r>
        <w:t xml:space="preserve">tigkeiten, die auf Veranlassung des Dienstvorgesetzten </w:t>
      </w:r>
      <w:r>
        <w:t>ü</w:t>
      </w:r>
      <w:r>
        <w:t>bernommen werden sowie M</w:t>
      </w:r>
      <w:r>
        <w:t>ö</w:t>
      </w:r>
      <w:r>
        <w:t xml:space="preserve">glichkeiten zur </w:t>
      </w:r>
      <w:r>
        <w:t>Ü</w:t>
      </w:r>
      <w:r>
        <w:t>bernahme dienstlicher T</w:t>
      </w:r>
      <w:r>
        <w:t>ä</w:t>
      </w:r>
      <w:r>
        <w:t>tigkeiten im Rahmen von Abordnungen oder Teilabordnungen, wie z.B. die p</w:t>
      </w:r>
      <w:r>
        <w:t>ä</w:t>
      </w:r>
      <w:r>
        <w:t>dagogische Mitarbeit in der Schulaufsicht oder die Beauftragung von Lehrkr</w:t>
      </w:r>
      <w:r>
        <w:t>ä</w:t>
      </w:r>
      <w:r>
        <w:t>ften an Lehrerausbildungseinrichtungen, sind unbeschadet entgegenstehender Regelungen im Regelfall ebenfalls unter www.stella.nrw.de bekannt zu geben.</w:t>
      </w:r>
      <w:r>
        <w:t>“</w:t>
      </w:r>
    </w:p>
    <w:p w:rsidR="0037394A" w:rsidRDefault="0037394A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Nummer 3.3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37394A" w:rsidRDefault="0037394A">
      <w:pPr>
        <w:pStyle w:val="V-Normaltext"/>
        <w:widowControl/>
      </w:pPr>
    </w:p>
    <w:p w:rsidR="0037394A" w:rsidRDefault="0037394A">
      <w:pPr>
        <w:pStyle w:val="V-ListeNormal1"/>
        <w:keepNext/>
        <w:widowControl/>
        <w:rPr>
          <w:rFonts w:cs="Arial"/>
        </w:rPr>
      </w:pPr>
      <w:r>
        <w:t>a)</w:t>
      </w:r>
    </w:p>
    <w:p w:rsidR="0037394A" w:rsidRDefault="0037394A">
      <w:pPr>
        <w:pStyle w:val="V-ListeNormal2"/>
        <w:widowControl/>
      </w:pPr>
      <w:r>
        <w:rPr>
          <w:rFonts w:cs="Calibri"/>
        </w:rPr>
        <w:t xml:space="preserve">In Satz 8 wird die Angabe </w:t>
      </w:r>
      <w:r>
        <w:rPr>
          <w:rFonts w:cs="Calibri"/>
        </w:rPr>
        <w:t>„</w:t>
      </w:r>
      <w:r>
        <w:rPr>
          <w:rFonts w:cs="Calibri"/>
        </w:rPr>
        <w:t>bzw.</w:t>
      </w:r>
      <w:r>
        <w:rPr>
          <w:rFonts w:cs="Calibri"/>
        </w:rPr>
        <w:t>“</w:t>
      </w:r>
      <w:r>
        <w:rPr>
          <w:rFonts w:cs="Calibri"/>
        </w:rPr>
        <w:t xml:space="preserve"> durch das Wort </w:t>
      </w:r>
      <w:r>
        <w:rPr>
          <w:rFonts w:cs="Calibri"/>
        </w:rPr>
        <w:t>„</w:t>
      </w:r>
      <w:r>
        <w:rPr>
          <w:rFonts w:cs="Calibri"/>
        </w:rPr>
        <w:t>oder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:rsidR="0037394A" w:rsidRDefault="0037394A">
      <w:pPr>
        <w:pStyle w:val="V-ListeNormal1"/>
        <w:keepNext/>
        <w:widowControl/>
        <w:rPr>
          <w:rFonts w:cs="Arial"/>
        </w:rPr>
      </w:pPr>
      <w:r>
        <w:t>b)</w:t>
      </w:r>
    </w:p>
    <w:p w:rsidR="0037394A" w:rsidRDefault="0037394A">
      <w:pPr>
        <w:pStyle w:val="V-ListeNormal2"/>
        <w:widowControl/>
      </w:pPr>
      <w:r>
        <w:rPr>
          <w:rFonts w:cs="Calibri"/>
        </w:rPr>
        <w:t>Nach Satz 8 wird folgender Satz eingef</w:t>
      </w:r>
      <w:r>
        <w:rPr>
          <w:rFonts w:cs="Calibri"/>
        </w:rPr>
        <w:t>ü</w:t>
      </w:r>
      <w:r>
        <w:rPr>
          <w:rFonts w:cs="Calibri"/>
        </w:rPr>
        <w:t xml:space="preserve">gt: </w:t>
      </w:r>
    </w:p>
    <w:p w:rsidR="0037394A" w:rsidRDefault="0037394A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Bei s</w:t>
      </w:r>
      <w:r>
        <w:rPr>
          <w:rFonts w:cs="Calibri"/>
        </w:rPr>
        <w:t>ä</w:t>
      </w:r>
      <w:r>
        <w:rPr>
          <w:rFonts w:cs="Calibri"/>
        </w:rPr>
        <w:t>mtlichen Ausschreibungen ist darauf hinzuweisen, dass Bewerbungen von Menschen mit Behinderungen besonders erw</w:t>
      </w:r>
      <w:r>
        <w:rPr>
          <w:rFonts w:cs="Calibri"/>
        </w:rPr>
        <w:t>ü</w:t>
      </w:r>
      <w:r>
        <w:rPr>
          <w:rFonts w:cs="Calibri"/>
        </w:rPr>
        <w:t>nscht sind.</w:t>
      </w:r>
      <w:r>
        <w:rPr>
          <w:rFonts w:cs="Calibri"/>
        </w:rPr>
        <w:t>“</w:t>
      </w:r>
    </w:p>
    <w:p w:rsidR="0037394A" w:rsidRDefault="0037394A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Nummer 3.5 wird aufgehoben.</w:t>
      </w:r>
    </w:p>
    <w:p w:rsidR="0037394A" w:rsidRDefault="0037394A">
      <w:pPr>
        <w:pStyle w:val="V-Normaltext"/>
        <w:widowControl/>
        <w:rPr>
          <w:rFonts w:cs="Calibri"/>
        </w:rPr>
      </w:pPr>
    </w:p>
    <w:p w:rsidR="0037394A" w:rsidRDefault="0037394A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>Nummer 4.1 wird wie folgt gefasst:</w:t>
      </w:r>
    </w:p>
    <w:p w:rsidR="0037394A" w:rsidRDefault="0037394A">
      <w:pPr>
        <w:pStyle w:val="V-Normaltext"/>
        <w:widowControl/>
      </w:pPr>
    </w:p>
    <w:p w:rsidR="0037394A" w:rsidRDefault="0037394A">
      <w:pPr>
        <w:pStyle w:val="V-ListeNormal1"/>
        <w:keepNext/>
        <w:widowControl/>
        <w:rPr>
          <w:rFonts w:cs="Arial"/>
        </w:rPr>
      </w:pPr>
      <w:r>
        <w:t>„</w:t>
      </w:r>
      <w:r>
        <w:t>Bewerbungen sind grunds</w:t>
      </w:r>
      <w:r>
        <w:t>ä</w:t>
      </w:r>
      <w:r>
        <w:t>tzlich an die f</w:t>
      </w:r>
      <w:r>
        <w:t>ü</w:t>
      </w:r>
      <w:r>
        <w:t xml:space="preserve">r die Entscheidung </w:t>
      </w:r>
      <w:r>
        <w:t>ü</w:t>
      </w:r>
      <w:r>
        <w:t>ber die Stellenbesetzung zust</w:t>
      </w:r>
      <w:r>
        <w:t>ä</w:t>
      </w:r>
      <w:r>
        <w:t>ndigen Beh</w:t>
      </w:r>
      <w:r>
        <w:t>ö</w:t>
      </w:r>
      <w:r>
        <w:t>rden zu richten. Eine Beh</w:t>
      </w:r>
      <w:r>
        <w:t>ö</w:t>
      </w:r>
      <w:r>
        <w:t>rde oder Einrichtung, die nicht selbst f</w:t>
      </w:r>
      <w:r>
        <w:t>ü</w:t>
      </w:r>
      <w:r>
        <w:t xml:space="preserve">r die Entscheidung </w:t>
      </w:r>
      <w:r>
        <w:t>ü</w:t>
      </w:r>
      <w:r>
        <w:t>ber die Stellenbesetzung zust</w:t>
      </w:r>
      <w:r>
        <w:t>ä</w:t>
      </w:r>
      <w:r>
        <w:t>ndig ist, legt bei ihr irrt</w:t>
      </w:r>
      <w:r>
        <w:t>ü</w:t>
      </w:r>
      <w:r>
        <w:t>mlich eingegangene Bewerbungen der Ernennungsbeh</w:t>
      </w:r>
      <w:r>
        <w:t>ö</w:t>
      </w:r>
      <w:r>
        <w:t>rde vor.</w:t>
      </w:r>
      <w:r>
        <w:t>“</w:t>
      </w:r>
    </w:p>
    <w:p w:rsidR="0037394A" w:rsidRDefault="0037394A">
      <w:pPr>
        <w:pStyle w:val="V-Normaltext"/>
        <w:widowControl/>
        <w:rPr>
          <w:rFonts w:cs="Calibri"/>
        </w:rPr>
      </w:pPr>
    </w:p>
    <w:p w:rsidR="0037394A" w:rsidRDefault="0037394A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  <w:t>In Nummer 4.2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von der f</w:t>
      </w:r>
      <w:r>
        <w:rPr>
          <w:rFonts w:cs="Arial"/>
        </w:rPr>
        <w:t>ü</w:t>
      </w:r>
      <w:r>
        <w:rPr>
          <w:rFonts w:cs="Arial"/>
        </w:rPr>
        <w:t>r die Ernennung zust</w:t>
      </w:r>
      <w:r>
        <w:rPr>
          <w:rFonts w:cs="Arial"/>
        </w:rPr>
        <w:t>ä</w:t>
      </w:r>
      <w:r>
        <w:rPr>
          <w:rFonts w:cs="Arial"/>
        </w:rPr>
        <w:t>ndigen Beh</w:t>
      </w:r>
      <w:r>
        <w:rPr>
          <w:rFonts w:cs="Arial"/>
        </w:rPr>
        <w:t>ö</w:t>
      </w:r>
      <w:r>
        <w:rPr>
          <w:rFonts w:cs="Arial"/>
        </w:rPr>
        <w:t>rde oder Einrichtung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entsprechend Nr. 3.3 Unterabs</w:t>
      </w:r>
      <w:r>
        <w:rPr>
          <w:rFonts w:cs="Arial"/>
        </w:rPr>
        <w:t>ä</w:t>
      </w:r>
      <w:r>
        <w:rPr>
          <w:rFonts w:cs="Arial"/>
        </w:rPr>
        <w:t>tze 1 und 2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:rsidR="0037394A" w:rsidRDefault="0037394A">
      <w:pPr>
        <w:pStyle w:val="V-Normaltext"/>
        <w:widowControl/>
      </w:pPr>
    </w:p>
    <w:p w:rsidR="0037394A" w:rsidRDefault="0037394A">
      <w:pPr>
        <w:pStyle w:val="V-Normaltext"/>
        <w:widowControl/>
      </w:pPr>
      <w:r>
        <w:rPr>
          <w:rFonts w:cs="Calibri"/>
        </w:rPr>
        <w:t>Der Runderlass tritt am 1. 8. 2010 in Kraft.</w:t>
      </w:r>
    </w:p>
    <w:p w:rsidR="0037394A" w:rsidRDefault="0037394A">
      <w:pPr>
        <w:pStyle w:val="V-Normaltext"/>
        <w:widowControl/>
        <w:rPr>
          <w:rFonts w:cs="Calibri"/>
        </w:rPr>
      </w:pPr>
    </w:p>
    <w:p w:rsidR="0037394A" w:rsidRDefault="0037394A">
      <w:pPr>
        <w:pStyle w:val="V-Normaltext"/>
        <w:widowControl/>
      </w:pPr>
    </w:p>
    <w:p w:rsidR="0037394A" w:rsidRDefault="0037394A">
      <w:pPr>
        <w:pStyle w:val="V-Normaltext"/>
        <w:widowControl/>
        <w:jc w:val="right"/>
      </w:pPr>
      <w:r>
        <w:rPr>
          <w:rFonts w:cs="Calibri"/>
        </w:rPr>
        <w:t>ABl. NRW. 07/10 S. 350</w:t>
      </w:r>
    </w:p>
    <w:p w:rsidR="0037394A" w:rsidRDefault="0037394A">
      <w:pPr>
        <w:pStyle w:val="V-Normaltext"/>
        <w:widowControl/>
        <w:rPr>
          <w:rFonts w:cs="Calibri"/>
        </w:rPr>
      </w:pPr>
    </w:p>
    <w:p w:rsidR="0037394A" w:rsidRDefault="0037394A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7394A" w:rsidRDefault="0037394A">
      <w:r>
        <w:separator/>
      </w:r>
    </w:p>
  </w:endnote>
  <w:endnote w:type="continuationSeparator" w:id="0">
    <w:p w:rsidR="0037394A" w:rsidRDefault="00373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7394A" w:rsidRDefault="0037394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37394A" w:rsidRDefault="0037394A">
    <w:pPr>
      <w:widowControl/>
      <w:spacing w:before="10" w:after="10" w:line="180" w:lineRule="exact"/>
    </w:pPr>
  </w:p>
  <w:p w:rsidR="0037394A" w:rsidRDefault="0037394A">
    <w:pPr>
      <w:widowControl/>
      <w:spacing w:before="10" w:after="10" w:line="180" w:lineRule="exact"/>
      <w:rPr>
        <w:rFonts w:cs="Calibri"/>
      </w:rPr>
    </w:pPr>
  </w:p>
  <w:p w:rsidR="0037394A" w:rsidRDefault="0037394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7394A" w:rsidRDefault="0037394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37394A" w:rsidRDefault="0037394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E7375"/>
    <w:rsid w:val="0037394A"/>
    <w:rsid w:val="004E7375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517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2024-09-10T02:10:00Z</dcterms:created>
  <dcterms:modified xsi:type="dcterms:W3CDTF">2024-09-10T02:10:00Z</dcterms:modified>
</cp:coreProperties>
</file>