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6F68" w14:textId="77777777" w:rsidR="00FA56A4" w:rsidRDefault="00FA56A4">
      <w:pPr>
        <w:pStyle w:val="Bass-Nr"/>
        <w:keepNext/>
      </w:pPr>
      <w:r>
        <w:rPr>
          <w:rFonts w:cs="Calibri"/>
        </w:rPr>
        <w:t>21-23 Nr. 1.2</w:t>
      </w:r>
    </w:p>
    <w:p w14:paraId="6B25AA1E" w14:textId="77777777" w:rsidR="00FA56A4" w:rsidRDefault="00FA56A4">
      <w:pPr>
        <w:pStyle w:val="RVueberschrift1100fz"/>
        <w:keepNext/>
        <w:keepLines/>
        <w:rPr>
          <w:rFonts w:cs="Calibri"/>
        </w:rPr>
      </w:pPr>
      <w:r>
        <w:rPr>
          <w:rFonts w:cs="Calibri"/>
        </w:rPr>
        <w:t xml:space="preserve">Richtlinien </w:t>
      </w:r>
      <w:r>
        <w:rPr>
          <w:rFonts w:cs="Calibri"/>
        </w:rPr>
        <w:br/>
      </w:r>
      <w:r>
        <w:rPr>
          <w:rFonts w:cs="Calibri"/>
        </w:rPr>
        <w:t>ü</w:t>
      </w:r>
      <w:r>
        <w:rPr>
          <w:rFonts w:cs="Calibri"/>
        </w:rPr>
        <w:t>ber die Gew</w:t>
      </w:r>
      <w:r>
        <w:rPr>
          <w:rFonts w:cs="Calibri"/>
        </w:rPr>
        <w:t>ä</w:t>
      </w:r>
      <w:r>
        <w:rPr>
          <w:rFonts w:cs="Calibri"/>
        </w:rPr>
        <w:t xml:space="preserve">hrung von Unterhaltsbeihilfen </w:t>
      </w:r>
      <w:r>
        <w:rPr>
          <w:rFonts w:cs="Calibri"/>
        </w:rPr>
        <w:br/>
        <w:t>an Schulpraktikantinnen und Schulpraktikanten</w:t>
      </w:r>
      <w:r>
        <w:rPr>
          <w:rStyle w:val="FootnoteReference"/>
          <w:rFonts w:ascii="Arial" w:hAnsi="Arial"/>
        </w:rPr>
        <w:footnoteReference w:id="1"/>
      </w:r>
      <w:r>
        <w:t xml:space="preserve"> </w:t>
      </w:r>
      <w:r>
        <w:br/>
        <w:t>f</w:t>
      </w:r>
      <w:r>
        <w:t>ü</w:t>
      </w:r>
      <w:r>
        <w:t xml:space="preserve">r die Laufbahn </w:t>
      </w:r>
      <w:r>
        <w:br/>
      </w:r>
      <w:r>
        <w:t xml:space="preserve">der Fachlehrerin oder des Fachlehrers </w:t>
      </w:r>
      <w:r>
        <w:br/>
        <w:t>an F</w:t>
      </w:r>
      <w:r>
        <w:t>ö</w:t>
      </w:r>
      <w:r>
        <w:t xml:space="preserve">rderschulen </w:t>
      </w:r>
      <w:r>
        <w:br/>
      </w:r>
      <w:r>
        <w:rPr>
          <w:rFonts w:cs="Calibri"/>
        </w:rPr>
        <w:t>(</w:t>
      </w:r>
      <w:r>
        <w:t xml:space="preserve">Unterhaltsbeihilferichtlinien </w:t>
      </w:r>
      <w:r>
        <w:br/>
        <w:t>f</w:t>
      </w:r>
      <w:r>
        <w:t>ü</w:t>
      </w:r>
      <w:r>
        <w:t xml:space="preserve">r Schulpraktikantinnen </w:t>
      </w:r>
      <w:r>
        <w:br/>
        <w:t xml:space="preserve">und Schulpraktikanten </w:t>
      </w:r>
      <w:r>
        <w:rPr>
          <w:rFonts w:cs="Calibri"/>
        </w:rPr>
        <w:t>-</w:t>
      </w:r>
      <w:r>
        <w:t xml:space="preserve"> UBR</w:t>
      </w:r>
      <w:r>
        <w:rPr>
          <w:rFonts w:cs="Calibri"/>
        </w:rPr>
        <w:t>/</w:t>
      </w:r>
      <w:r>
        <w:t xml:space="preserve">SchulP </w:t>
      </w:r>
      <w:r>
        <w:rPr>
          <w:rFonts w:cs="Calibri"/>
        </w:rPr>
        <w:t>-</w:t>
      </w:r>
      <w:r>
        <w:t>)</w:t>
      </w:r>
    </w:p>
    <w:p w14:paraId="1EFC29BA" w14:textId="77777777" w:rsidR="00FA56A4" w:rsidRDefault="00FA56A4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16</w:t>
      </w:r>
      <w:r>
        <w:rPr>
          <w:rFonts w:cs="Calibri"/>
        </w:rPr>
        <w:t>.</w:t>
      </w:r>
      <w:r>
        <w:t>01</w:t>
      </w:r>
      <w:r>
        <w:rPr>
          <w:rFonts w:cs="Calibri"/>
        </w:rPr>
        <w:t>.</w:t>
      </w:r>
      <w:r>
        <w:t xml:space="preserve">1984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74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2"/>
      </w:r>
    </w:p>
    <w:p w14:paraId="4AD97C8B" w14:textId="77777777" w:rsidR="00FA56A4" w:rsidRDefault="00FA56A4">
      <w:pPr>
        <w:pStyle w:val="RVfliesstext175nb"/>
        <w:widowControl/>
      </w:pPr>
      <w:r>
        <w:t>1 Bewerberinnen und Bewerber f</w:t>
      </w:r>
      <w:r>
        <w:t>ü</w:t>
      </w:r>
      <w:r>
        <w:t>r die Laufbahn der Fachlehrerin oder des Fachlehrers an F</w:t>
      </w:r>
      <w:r>
        <w:t>ö</w:t>
      </w:r>
      <w:r>
        <w:t>rderschulen im Bereich geistig oder k</w:t>
      </w:r>
      <w:r>
        <w:t>ö</w:t>
      </w:r>
      <w:r>
        <w:t>rperlich behinderter Sch</w:t>
      </w:r>
      <w:r>
        <w:t>ü</w:t>
      </w:r>
      <w:r>
        <w:t>lerinnen und Sch</w:t>
      </w:r>
      <w:r>
        <w:t>ü</w:t>
      </w:r>
      <w:r>
        <w:t>ler und im Bereich der vorschulischen Erziehung von seh- und h</w:t>
      </w:r>
      <w:r>
        <w:t>ö</w:t>
      </w:r>
      <w:r>
        <w:t>rgesch</w:t>
      </w:r>
      <w:r>
        <w:t>ä</w:t>
      </w:r>
      <w:r>
        <w:t>digten Kindern, die gem</w:t>
      </w:r>
      <w:r>
        <w:t>äß</w:t>
      </w:r>
      <w:r>
        <w:t xml:space="preserve"> </w:t>
      </w:r>
      <w:r>
        <w:t>§</w:t>
      </w:r>
      <w:r>
        <w:t xml:space="preserve"> 41 Absatz 1 </w:t>
      </w:r>
      <w:hyperlink r:id="rId7" w:history="1">
        <w:r>
          <w:t>Nummer 3 Laufbahnverordnung (LVO</w:t>
        </w:r>
      </w:hyperlink>
      <w:r>
        <w:rPr>
          <w:rFonts w:cs="Arial"/>
        </w:rPr>
        <w:t>) an einem ein Jahr und sechs Monate dauernden Ausbildungsgang teilnehmen m</w:t>
      </w:r>
      <w:r>
        <w:rPr>
          <w:rFonts w:cs="Arial"/>
        </w:rPr>
        <w:t>ü</w:t>
      </w:r>
      <w:r>
        <w:rPr>
          <w:rFonts w:cs="Arial"/>
        </w:rPr>
        <w:t>ssen, stehen w</w:t>
      </w:r>
      <w:r>
        <w:rPr>
          <w:rFonts w:cs="Arial"/>
        </w:rPr>
        <w:t>ä</w:t>
      </w:r>
      <w:r>
        <w:rPr>
          <w:rFonts w:cs="Arial"/>
        </w:rPr>
        <w:t xml:space="preserve">hrend der Ableistung dieses Ausbildungsganges in einem </w:t>
      </w:r>
      <w:r>
        <w:rPr>
          <w:rFonts w:cs="Arial"/>
        </w:rPr>
        <w:t>ö</w:t>
      </w:r>
      <w:r>
        <w:rPr>
          <w:rFonts w:cs="Arial"/>
        </w:rPr>
        <w:t>ffentlich-rechtlichen Ausbildungsverh</w:t>
      </w:r>
      <w:r>
        <w:rPr>
          <w:rFonts w:cs="Arial"/>
        </w:rPr>
        <w:t>ä</w:t>
      </w:r>
      <w:r>
        <w:rPr>
          <w:rFonts w:cs="Arial"/>
        </w:rPr>
        <w:t>ltnis. Sie erhalten f</w:t>
      </w:r>
      <w:r>
        <w:rPr>
          <w:rFonts w:cs="Arial"/>
        </w:rPr>
        <w:t>ü</w:t>
      </w:r>
      <w:r>
        <w:rPr>
          <w:rFonts w:cs="Arial"/>
        </w:rPr>
        <w:t>r die Dauer der Teilnahme an diesem Ausbildungsgang eine Unterhaltsbeihilfe in H</w:t>
      </w:r>
      <w:r>
        <w:rPr>
          <w:rFonts w:cs="Arial"/>
        </w:rPr>
        <w:t>ö</w:t>
      </w:r>
      <w:r>
        <w:rPr>
          <w:rFonts w:cs="Arial"/>
        </w:rPr>
        <w:t>he der jeweils geltenden S</w:t>
      </w:r>
      <w:r>
        <w:rPr>
          <w:rFonts w:cs="Arial"/>
        </w:rPr>
        <w:t>ä</w:t>
      </w:r>
      <w:r>
        <w:rPr>
          <w:rFonts w:cs="Arial"/>
        </w:rPr>
        <w:t>tze der Anw</w:t>
      </w:r>
      <w:r>
        <w:rPr>
          <w:rFonts w:cs="Arial"/>
        </w:rPr>
        <w:t>ä</w:t>
      </w:r>
      <w:r>
        <w:rPr>
          <w:rFonts w:cs="Arial"/>
        </w:rPr>
        <w:t>rterbez</w:t>
      </w:r>
      <w:r>
        <w:rPr>
          <w:rFonts w:cs="Arial"/>
        </w:rPr>
        <w:t>ü</w:t>
      </w:r>
      <w:r>
        <w:rPr>
          <w:rFonts w:cs="Arial"/>
        </w:rPr>
        <w:t>ge f</w:t>
      </w:r>
      <w:r>
        <w:rPr>
          <w:rFonts w:cs="Arial"/>
        </w:rPr>
        <w:t>ü</w:t>
      </w:r>
      <w:r>
        <w:rPr>
          <w:rFonts w:cs="Arial"/>
        </w:rPr>
        <w:t>r Anw</w:t>
      </w:r>
      <w:r>
        <w:rPr>
          <w:rFonts w:cs="Arial"/>
        </w:rPr>
        <w:t>ä</w:t>
      </w:r>
      <w:r>
        <w:rPr>
          <w:rFonts w:cs="Arial"/>
        </w:rPr>
        <w:t>rterinnen und Anw</w:t>
      </w:r>
      <w:r>
        <w:rPr>
          <w:rFonts w:cs="Arial"/>
        </w:rPr>
        <w:t>ä</w:t>
      </w:r>
      <w:r>
        <w:rPr>
          <w:rFonts w:cs="Arial"/>
        </w:rPr>
        <w:t xml:space="preserve">rter der Laufbahngruppe des gehobenen Dienstes nach </w:t>
      </w:r>
      <w:r>
        <w:rPr>
          <w:rFonts w:cs="Arial"/>
        </w:rPr>
        <w:t>§</w:t>
      </w:r>
      <w:r>
        <w:rPr>
          <w:rFonts w:cs="Arial"/>
        </w:rPr>
        <w:t xml:space="preserve"> 74 Landesbesoldungsgesetz (</w:t>
      </w:r>
      <w:hyperlink r:id="rId8" w:history="1">
        <w:r>
          <w:rPr>
            <w:rFonts w:cs="Arial"/>
          </w:rPr>
          <w:t>LBesG NRW</w:t>
        </w:r>
      </w:hyperlink>
      <w:r>
        <w:t xml:space="preserve">). Die Vorschriften in </w:t>
      </w:r>
      <w:r>
        <w:t>§§</w:t>
      </w:r>
      <w:r>
        <w:t xml:space="preserve"> 78 und 79 </w:t>
      </w:r>
      <w:hyperlink r:id="rId9" w:history="1">
        <w:r>
          <w:t>LBesG</w:t>
        </w:r>
      </w:hyperlink>
      <w:r>
        <w:rPr>
          <w:rFonts w:cs="Arial"/>
        </w:rPr>
        <w:t xml:space="preserve"> NRW gelten entsprechend.</w:t>
      </w:r>
    </w:p>
    <w:p w14:paraId="148BAE46" w14:textId="77777777" w:rsidR="00FA56A4" w:rsidRDefault="00FA56A4">
      <w:pPr>
        <w:pStyle w:val="RVfliesstext175nb"/>
        <w:widowControl/>
      </w:pPr>
      <w:r>
        <w:rPr>
          <w:rFonts w:cs="Arial"/>
        </w:rPr>
        <w:t xml:space="preserve">2 Die Schulpraktikantinnen und Schulpraktikanten </w:t>
      </w:r>
      <w:r>
        <w:rPr>
          <w:i/>
        </w:rPr>
        <w:t>(jetzt: Fachlehrerinnen und Fachlehrer in Ausbildung)</w:t>
      </w:r>
      <w:r>
        <w:rPr>
          <w:rFonts w:cs="Arial"/>
        </w:rPr>
        <w:t xml:space="preserve"> erhalten die Unterhaltsbeihilfe von dem Tage an, an dem das Ausbildungsverh</w:t>
      </w:r>
      <w:r>
        <w:rPr>
          <w:rFonts w:cs="Arial"/>
        </w:rPr>
        <w:t>ä</w:t>
      </w:r>
      <w:r>
        <w:rPr>
          <w:rFonts w:cs="Arial"/>
        </w:rPr>
        <w:t>ltnis beginnt. Die Unterhaltsbeihilfe entf</w:t>
      </w:r>
      <w:r>
        <w:rPr>
          <w:rFonts w:cs="Arial"/>
        </w:rPr>
        <w:t>ä</w:t>
      </w:r>
      <w:r>
        <w:rPr>
          <w:rFonts w:cs="Arial"/>
        </w:rPr>
        <w:t>llt mit dem Tage, an dem das Ausbildungsverh</w:t>
      </w:r>
      <w:r>
        <w:rPr>
          <w:rFonts w:cs="Arial"/>
        </w:rPr>
        <w:t>ä</w:t>
      </w:r>
      <w:r>
        <w:rPr>
          <w:rFonts w:cs="Arial"/>
        </w:rPr>
        <w:t>ltnis endet.</w:t>
      </w:r>
    </w:p>
    <w:p w14:paraId="4DA97BBC" w14:textId="77777777" w:rsidR="00FA56A4" w:rsidRDefault="00FA56A4">
      <w:pPr>
        <w:pStyle w:val="RVfliesstext175nb"/>
        <w:widowControl/>
        <w:rPr>
          <w:rFonts w:cs="Arial"/>
        </w:rPr>
      </w:pPr>
      <w:r>
        <w:rPr>
          <w:rFonts w:cs="Arial"/>
        </w:rPr>
        <w:t>Endet das Ausbildungsverh</w:t>
      </w:r>
      <w:r>
        <w:rPr>
          <w:rFonts w:cs="Arial"/>
        </w:rPr>
        <w:t>ä</w:t>
      </w:r>
      <w:r>
        <w:rPr>
          <w:rFonts w:cs="Arial"/>
        </w:rPr>
        <w:t>ltnis kraft Rechtsvorschrift (</w:t>
      </w:r>
      <w:r>
        <w:rPr>
          <w:rFonts w:cs="Arial"/>
        </w:rPr>
        <w:t>§§</w:t>
      </w:r>
      <w:r>
        <w:rPr>
          <w:rFonts w:cs="Arial"/>
        </w:rPr>
        <w:t xml:space="preserve"> 28 und 30 APO FLFS - </w:t>
      </w:r>
      <w:hyperlink w:anchor="https://bass.schul-welt.de/16183.htm#20-11nr2.1p28" w:history="1">
        <w:r>
          <w:rPr>
            <w:rFonts w:cs="Arial"/>
          </w:rPr>
          <w:t>BASS 20-11 Nr. 2.1)</w:t>
        </w:r>
      </w:hyperlink>
      <w:r>
        <w:t xml:space="preserve"> mit dem endg</w:t>
      </w:r>
      <w:r>
        <w:t>ü</w:t>
      </w:r>
      <w:r>
        <w:t>ltigen Nichtbestehen der Pr</w:t>
      </w:r>
      <w:r>
        <w:t>ü</w:t>
      </w:r>
      <w:r>
        <w:t>fung oder mit der Bekanntgabe des Gesamtergebnisses der Pr</w:t>
      </w:r>
      <w:r>
        <w:t>ü</w:t>
      </w:r>
      <w:r>
        <w:t>fung, wird die Unterhaltsbeihilfe f</w:t>
      </w:r>
      <w:r>
        <w:t>ü</w:t>
      </w:r>
      <w:r>
        <w:t>r die Zeit nach dem endg</w:t>
      </w:r>
      <w:r>
        <w:t>ü</w:t>
      </w:r>
      <w:r>
        <w:t>ltigen Nichtbestehen der Pr</w:t>
      </w:r>
      <w:r>
        <w:t>ü</w:t>
      </w:r>
      <w:r>
        <w:t>fung oder Bekanntgabe des Gesamtergebnisses der Pr</w:t>
      </w:r>
      <w:r>
        <w:t>ü</w:t>
      </w:r>
      <w:r>
        <w:t>fung bis zum Ende des laufenden Monats belassen. Wird bereits vor diesem Zeitpunkt ein Anspruch auf Bez</w:t>
      </w:r>
      <w:r>
        <w:t>ü</w:t>
      </w:r>
      <w:r>
        <w:t>ge aus einer hauptberuflichen T</w:t>
      </w:r>
      <w:r>
        <w:t>ä</w:t>
      </w:r>
      <w:r>
        <w:t xml:space="preserve">tigkeit im </w:t>
      </w:r>
      <w:r>
        <w:t>ö</w:t>
      </w:r>
      <w:r>
        <w:t>ffentlichen Dienst oder bei einer Ersatzschule erworben, so wird die Unterhaltsbeihilfe nur bis zum Tage vor dem Beginn dieses Anspruchs belassen.</w:t>
      </w:r>
    </w:p>
    <w:p w14:paraId="79FCBFFF" w14:textId="77777777" w:rsidR="00FA56A4" w:rsidRDefault="00FA56A4">
      <w:pPr>
        <w:pStyle w:val="RVfliesstext175nb"/>
        <w:widowControl/>
        <w:rPr>
          <w:rFonts w:cs="Arial"/>
        </w:rPr>
      </w:pPr>
      <w:r>
        <w:t>3 Die Unterhaltsbeihilfe wird nur f</w:t>
      </w:r>
      <w:r>
        <w:t>ü</w:t>
      </w:r>
      <w:r>
        <w:t>r die Dauer der tats</w:t>
      </w:r>
      <w:r>
        <w:t>ä</w:t>
      </w:r>
      <w:r>
        <w:t>chlichen Besch</w:t>
      </w:r>
      <w:r>
        <w:t>ä</w:t>
      </w:r>
      <w:r>
        <w:t>ftigung in dem Ausbildungsverh</w:t>
      </w:r>
      <w:r>
        <w:t>ä</w:t>
      </w:r>
      <w:r>
        <w:t>ltnis gew</w:t>
      </w:r>
      <w:r>
        <w:t>ä</w:t>
      </w:r>
      <w:r>
        <w:t xml:space="preserve">hrt. </w:t>
      </w:r>
    </w:p>
    <w:p w14:paraId="705E9EA2" w14:textId="77777777" w:rsidR="00FA56A4" w:rsidRDefault="00FA56A4">
      <w:pPr>
        <w:pStyle w:val="RVfliesstext175nb"/>
        <w:widowControl/>
        <w:rPr>
          <w:rFonts w:cs="Arial"/>
        </w:rPr>
      </w:pPr>
      <w:r>
        <w:t>4 Die Unterhaltsbeihilfe wird monatlich im Voraus gezahlt. Besteht der Anspruch auf die Unterhaltsbeihilfe nicht f</w:t>
      </w:r>
      <w:r>
        <w:t>ü</w:t>
      </w:r>
      <w:r>
        <w:t>r einen vollen Kalendermonat, so wird nur der Teil der Unterhaltsbeihilfe gezahlt, der auf den Anspruchszeitraum entf</w:t>
      </w:r>
      <w:r>
        <w:t>ä</w:t>
      </w:r>
      <w:r>
        <w:t>llt. Die allgemeinen Bestimmungen f</w:t>
      </w:r>
      <w:r>
        <w:t>ü</w:t>
      </w:r>
      <w:r>
        <w:t>r die Auszahlung der Dienstbez</w:t>
      </w:r>
      <w:r>
        <w:t>ü</w:t>
      </w:r>
      <w:r>
        <w:t>ge der Beamtinnen und Beamten gelten f</w:t>
      </w:r>
      <w:r>
        <w:t>ü</w:t>
      </w:r>
      <w:r>
        <w:t>r die Auszahlung der Unterhaltsbeihilfen entsprechend. Die Unterhaltsbeihilfen sind bei Kapitel 05075 Titel 422 02 nachzuweisen.</w:t>
      </w:r>
    </w:p>
    <w:p w14:paraId="78F89692" w14:textId="77777777" w:rsidR="00FA56A4" w:rsidRDefault="00FA56A4">
      <w:pPr>
        <w:pStyle w:val="RVfliesstext175nb"/>
        <w:widowControl/>
        <w:rPr>
          <w:rFonts w:cs="Arial"/>
        </w:rPr>
      </w:pPr>
      <w:r>
        <w:t xml:space="preserve">Im Einvernehmen mit dem Finanzministerium </w:t>
      </w:r>
      <w:r>
        <w:rPr>
          <w:rFonts w:cs="Arial"/>
          <w:i/>
        </w:rPr>
        <w:t>(jetzt: Ministerium der Finanzen)</w:t>
      </w:r>
      <w:r>
        <w:t>.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F8AC1" w14:textId="77777777" w:rsidR="00FA56A4" w:rsidRDefault="00FA56A4">
      <w:pPr>
        <w:widowControl/>
        <w:rPr>
          <w:rFonts w:cs="Calibri"/>
        </w:rPr>
      </w:pPr>
      <w:r>
        <w:separator/>
      </w:r>
    </w:p>
  </w:endnote>
  <w:endnote w:type="continuationSeparator" w:id="0">
    <w:p w14:paraId="31FECEDE" w14:textId="77777777" w:rsidR="00FA56A4" w:rsidRDefault="00FA56A4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2A0EE" w14:textId="77777777" w:rsidR="00FA56A4" w:rsidRDefault="00FA56A4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8B9E" w14:textId="77777777" w:rsidR="00FA56A4" w:rsidRDefault="00FA56A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6D37065" w14:textId="77777777" w:rsidR="00FA56A4" w:rsidRDefault="00FA56A4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D14ED38" w14:textId="77777777" w:rsidR="00FA56A4" w:rsidRDefault="00FA56A4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jetzt</w:t>
      </w:r>
      <w:r>
        <w:t>:</w:t>
      </w:r>
      <w:r>
        <w:rPr>
          <w:rFonts w:cs="Arial"/>
        </w:rPr>
        <w:t xml:space="preserve"> Fachlehrerinnen und Fachlehrer in Ausbildung</w:t>
      </w:r>
    </w:p>
  </w:footnote>
  <w:footnote w:id="2">
    <w:p w14:paraId="26DD6559" w14:textId="77777777" w:rsidR="00FA56A4" w:rsidRDefault="00FA56A4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1444"/>
    <w:rsid w:val="005C1444"/>
    <w:rsid w:val="00A339FA"/>
    <w:rsid w:val="00F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0DDD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Calibri"/>
      <w:color w:val="000000"/>
      <w:sz w:val="13"/>
      <w:szCs w:val="24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gld_nr=2&amp;ugl_nr=20320&amp;bes_id=34824&amp;menu=1&amp;sg=0&amp;aufgehoben=N&amp;keyword=LBesG#det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62820161004091233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text?anw_nr=2&amp;gld_nr=2&amp;ugl_nr=20320&amp;bes_id=34824&amp;menu=1&amp;sg=0&amp;aufgehoben=N&amp;keyword=LBesG#de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2024-09-10T02:10:00Z</dcterms:created>
  <dcterms:modified xsi:type="dcterms:W3CDTF">2024-09-10T02:10:00Z</dcterms:modified>
</cp:coreProperties>
</file>