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1219F" w14:textId="77777777" w:rsidR="00B25CF5" w:rsidRDefault="00B25CF5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D8E8A1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D23B219" w14:textId="77777777" w:rsidR="00B25CF5" w:rsidRDefault="00B25CF5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nderung der Ersatzschulverordnung</w:t>
            </w:r>
          </w:p>
          <w:p w14:paraId="7D741AAE" w14:textId="77777777" w:rsidR="00B25CF5" w:rsidRDefault="00B25CF5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nachfolgende Verordnung regelt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r die Ersatzschulen  </w:t>
            </w:r>
          </w:p>
          <w:p w14:paraId="6A308EDA" w14:textId="77777777" w:rsidR="00B25CF5" w:rsidRDefault="00B25CF5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die Vorlage erweiterter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hrungsze</w:t>
            </w:r>
            <w:r>
              <w:rPr>
                <w:sz w:val="18"/>
              </w:rPr>
              <w:t>ugnisse vor der Einstellung in den Ersatzschuldienst und beim Wechsel von Lehrerinnen und Lehrern zu einem anderen Ersatzschultr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 xml:space="preserve">ger, </w:t>
            </w:r>
          </w:p>
          <w:p w14:paraId="63E534F5" w14:textId="77777777" w:rsidR="00B25CF5" w:rsidRDefault="00B25CF5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die Verpflichtung der Schultr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ger, die obere Schulaufsichtsbeh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 xml:space="preserve">rde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ber besondere Vorkommnisse zu unterrichten, </w:t>
            </w:r>
          </w:p>
          <w:p w14:paraId="6B2D8D31" w14:textId="77777777" w:rsidR="00B25CF5" w:rsidRDefault="00B25CF5">
            <w:pPr>
              <w:pStyle w:val="V-Normaltext"/>
              <w:widowControl/>
              <w:spacing w:before="10" w:after="50" w:line="180" w:lineRule="exact"/>
              <w:ind w:left="227" w:hanging="227"/>
              <w:rPr>
                <w:rFonts w:cs="Calibri"/>
              </w:rPr>
            </w:pPr>
            <w:r>
              <w:rPr>
                <w:sz w:val="18"/>
              </w:rPr>
              <w:t>–</w:t>
            </w:r>
            <w:r>
              <w:rPr>
                <w:sz w:val="18"/>
              </w:rPr>
              <w:tab/>
              <w:t>den Informationsaustausch der oberen Schulaufsichtsbeh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rden beim Wechsel einer Lehrerin oder eines Lehrers zu einem anderen Ersatzschultr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ger.</w:t>
            </w:r>
          </w:p>
        </w:tc>
      </w:tr>
    </w:tbl>
    <w:p w14:paraId="70553101" w14:textId="77777777" w:rsidR="00B25CF5" w:rsidRDefault="00B25CF5">
      <w:pPr>
        <w:widowControl/>
        <w:spacing w:before="10" w:after="50" w:line="180" w:lineRule="exact"/>
        <w:rPr>
          <w:rFonts w:cs="Calibri"/>
        </w:rPr>
      </w:pPr>
      <w:bookmarkStart w:id="0" w:name="10-02nr1"/>
      <w:bookmarkEnd w:id="0"/>
      <w:r>
        <w:t xml:space="preserve">Zu BASS 10 </w:t>
      </w:r>
      <w:r>
        <w:t>–</w:t>
      </w:r>
      <w:r>
        <w:t xml:space="preserve"> 02 Nr. 1</w:t>
      </w:r>
    </w:p>
    <w:p w14:paraId="0F45F598" w14:textId="77777777" w:rsidR="00B25CF5" w:rsidRDefault="00B25CF5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  <w:t xml:space="preserve">zur </w:t>
      </w:r>
      <w:r>
        <w:rPr>
          <w:rFonts w:cs="Arial"/>
        </w:rPr>
        <w:t>Ä</w:t>
      </w:r>
      <w:r>
        <w:rPr>
          <w:rFonts w:cs="Arial"/>
        </w:rPr>
        <w:t>nderung der</w:t>
      </w:r>
      <w:r>
        <w:rPr>
          <w:rFonts w:cs="Arial"/>
        </w:rPr>
        <w:br/>
        <w:t xml:space="preserve">Verordnung </w:t>
      </w:r>
      <w:r>
        <w:rPr>
          <w:rFonts w:cs="Arial"/>
        </w:rPr>
        <w:t>ü</w:t>
      </w:r>
      <w:r>
        <w:rPr>
          <w:rFonts w:cs="Arial"/>
        </w:rPr>
        <w:t>ber die Ersatzschulen</w:t>
      </w:r>
    </w:p>
    <w:p w14:paraId="09EB7002" w14:textId="77777777" w:rsidR="00B25CF5" w:rsidRDefault="00B25CF5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4. Mai 2010</w:t>
      </w:r>
    </w:p>
    <w:p w14:paraId="2834C183" w14:textId="77777777" w:rsidR="00B25CF5" w:rsidRDefault="00B25CF5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270)</w:t>
      </w:r>
    </w:p>
    <w:p w14:paraId="0AF08EB1" w14:textId="77777777" w:rsidR="00B25CF5" w:rsidRDefault="00B25CF5">
      <w:pPr>
        <w:pStyle w:val="V-Normaltext"/>
        <w:widowControl/>
        <w:rPr>
          <w:rFonts w:cs="Calibri"/>
        </w:rPr>
      </w:pPr>
      <w:r>
        <w:t xml:space="preserve">Auf Grund des </w:t>
      </w:r>
      <w:r>
        <w:t>§</w:t>
      </w:r>
      <w:r>
        <w:t xml:space="preserve"> 104 Absatz 6 des Schulgesetzes NRW vom 15. Februar 2005 (GV.NRW. S. 102), zuletzt ge</w:t>
      </w:r>
      <w:r>
        <w:t>ä</w:t>
      </w:r>
      <w:r>
        <w:t>ndert durch Artikel 11 des Gesetzes vom 17. Dezember 2009 (GV.NRW. S. 863), wird verordnet:</w:t>
      </w:r>
    </w:p>
    <w:p w14:paraId="499ED672" w14:textId="77777777" w:rsidR="00B25CF5" w:rsidRDefault="00B25CF5">
      <w:pPr>
        <w:pStyle w:val="V-Zwischenfcberschrift01"/>
        <w:widowControl/>
        <w:rPr>
          <w:rFonts w:cs="Calibri"/>
        </w:rPr>
      </w:pPr>
      <w:r>
        <w:t>Artikel 1</w:t>
      </w:r>
    </w:p>
    <w:p w14:paraId="6D95AB74" w14:textId="77777777" w:rsidR="00B25CF5" w:rsidRDefault="00B25CF5">
      <w:pPr>
        <w:pStyle w:val="V-Zwischenfcberschrift01"/>
        <w:widowControl/>
        <w:rPr>
          <w:rFonts w:cs="Calibri"/>
        </w:rPr>
      </w:pPr>
      <w:r>
        <w:t>Ä</w:t>
      </w:r>
      <w:r>
        <w:t xml:space="preserve">nderung der Verordnung </w:t>
      </w:r>
      <w:r>
        <w:t>ü</w:t>
      </w:r>
      <w:r>
        <w:t>ber die Ersatzschulen</w:t>
      </w:r>
    </w:p>
    <w:p w14:paraId="21DF6B64" w14:textId="77777777" w:rsidR="00B25CF5" w:rsidRDefault="00B25CF5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die Ersatzschulen vom 5. M</w:t>
      </w:r>
      <w:r>
        <w:t>ä</w:t>
      </w:r>
      <w:r>
        <w:t>rz 2007 (GV. NRW. S. 130) wird wie folgt ge</w:t>
      </w:r>
      <w:r>
        <w:t>ä</w:t>
      </w:r>
      <w:r>
        <w:t>ndert:</w:t>
      </w:r>
    </w:p>
    <w:p w14:paraId="1327A4B0" w14:textId="77777777" w:rsidR="00B25CF5" w:rsidRDefault="00B25CF5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1 Absatz 3 Nummer 3 Buchstabe c wird die Bezeichnung </w:t>
      </w:r>
      <w:r>
        <w:rPr>
          <w:rFonts w:cs="Arial"/>
        </w:rPr>
        <w:t>„§</w:t>
      </w:r>
      <w:r>
        <w:rPr>
          <w:rFonts w:cs="Arial"/>
        </w:rPr>
        <w:t xml:space="preserve"> 30</w:t>
      </w:r>
      <w:r>
        <w:rPr>
          <w:rFonts w:cs="Arial"/>
        </w:rPr>
        <w:t>“</w:t>
      </w:r>
      <w:r>
        <w:rPr>
          <w:rFonts w:cs="Arial"/>
        </w:rPr>
        <w:t xml:space="preserve"> durch die Bezeichnung </w:t>
      </w:r>
      <w:r>
        <w:rPr>
          <w:rFonts w:cs="Arial"/>
        </w:rPr>
        <w:t>„§</w:t>
      </w:r>
      <w:r>
        <w:rPr>
          <w:rFonts w:cs="Arial"/>
        </w:rPr>
        <w:t xml:space="preserve"> 30a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72E5A0BE" w14:textId="77777777" w:rsidR="00B25CF5" w:rsidRDefault="00B25CF5">
      <w:pPr>
        <w:pStyle w:val="V-Normaltext"/>
        <w:widowControl/>
      </w:pPr>
    </w:p>
    <w:p w14:paraId="6E548AB0" w14:textId="77777777" w:rsidR="00B25CF5" w:rsidRDefault="00B25CF5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In </w:t>
      </w:r>
      <w:r>
        <w:t>§</w:t>
      </w:r>
      <w:r>
        <w:t xml:space="preserve"> 4 werden als neue Abs</w:t>
      </w:r>
      <w:r>
        <w:t>ä</w:t>
      </w:r>
      <w:r>
        <w:t>tze 5 bis 7 angef</w:t>
      </w:r>
      <w:r>
        <w:t>ü</w:t>
      </w:r>
      <w:r>
        <w:t>gt:</w:t>
      </w:r>
    </w:p>
    <w:p w14:paraId="3C5970E8" w14:textId="77777777" w:rsidR="00B25CF5" w:rsidRDefault="00B25CF5">
      <w:pPr>
        <w:pStyle w:val="V-Normaltext"/>
        <w:widowControl/>
        <w:rPr>
          <w:rFonts w:cs="Calibri"/>
        </w:rPr>
      </w:pPr>
    </w:p>
    <w:p w14:paraId="4E4D4E92" w14:textId="77777777" w:rsidR="00B25CF5" w:rsidRDefault="00B25CF5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(5) Der Schultr</w:t>
      </w:r>
      <w:r>
        <w:rPr>
          <w:rFonts w:cs="Arial"/>
        </w:rPr>
        <w:t>ä</w:t>
      </w:r>
      <w:r>
        <w:rPr>
          <w:rFonts w:cs="Arial"/>
        </w:rPr>
        <w:t>ger unterrichtet die obere Schulaufsichtsbeh</w:t>
      </w:r>
      <w:r>
        <w:rPr>
          <w:rFonts w:cs="Arial"/>
        </w:rPr>
        <w:t>ö</w:t>
      </w:r>
      <w:r>
        <w:rPr>
          <w:rFonts w:cs="Arial"/>
        </w:rPr>
        <w:t xml:space="preserve">rde </w:t>
      </w:r>
      <w:r>
        <w:rPr>
          <w:rFonts w:cs="Arial"/>
        </w:rPr>
        <w:t>ü</w:t>
      </w:r>
      <w:r>
        <w:rPr>
          <w:rFonts w:cs="Arial"/>
        </w:rPr>
        <w:t>ber Tatsachen, die f</w:t>
      </w:r>
      <w:r>
        <w:rPr>
          <w:rFonts w:cs="Arial"/>
        </w:rPr>
        <w:t>ü</w:t>
      </w:r>
      <w:r>
        <w:rPr>
          <w:rFonts w:cs="Arial"/>
        </w:rPr>
        <w:t>r die R</w:t>
      </w:r>
      <w:r>
        <w:rPr>
          <w:rFonts w:cs="Arial"/>
        </w:rPr>
        <w:t>ü</w:t>
      </w:r>
      <w:r>
        <w:rPr>
          <w:rFonts w:cs="Arial"/>
        </w:rPr>
        <w:t xml:space="preserve">cknahme einer Unterrichtsgenehmigung oder die Untersagung eines Unterrichtseinsatzes nach </w:t>
      </w:r>
      <w:r>
        <w:rPr>
          <w:rFonts w:cs="Arial"/>
        </w:rPr>
        <w:t>§</w:t>
      </w:r>
      <w:r>
        <w:rPr>
          <w:rFonts w:cs="Arial"/>
        </w:rPr>
        <w:t xml:space="preserve"> 102 Absatz 4 SchulG von Bedeutung sein k</w:t>
      </w:r>
      <w:r>
        <w:rPr>
          <w:rFonts w:cs="Arial"/>
        </w:rPr>
        <w:t>ö</w:t>
      </w:r>
      <w:r>
        <w:rPr>
          <w:rFonts w:cs="Arial"/>
        </w:rPr>
        <w:t>nnen.</w:t>
      </w:r>
    </w:p>
    <w:p w14:paraId="06CC0C29" w14:textId="77777777" w:rsidR="00B25CF5" w:rsidRDefault="00B25CF5">
      <w:pPr>
        <w:pStyle w:val="V-Normaltext"/>
        <w:widowControl/>
      </w:pPr>
    </w:p>
    <w:p w14:paraId="5CFB418E" w14:textId="77777777" w:rsidR="00B25CF5" w:rsidRDefault="00B25CF5">
      <w:pPr>
        <w:pStyle w:val="V-ListeNormal1"/>
        <w:keepNext/>
        <w:widowControl/>
        <w:rPr>
          <w:rFonts w:cs="Arial"/>
        </w:rPr>
      </w:pPr>
      <w:r>
        <w:t>(6) Wechselt eine Lehrerin oder ein Lehrer zu einer anderen Ersatzschule, zeigt dies deren Tr</w:t>
      </w:r>
      <w:r>
        <w:t>ä</w:t>
      </w:r>
      <w:r>
        <w:t>ger der zust</w:t>
      </w:r>
      <w:r>
        <w:t>ä</w:t>
      </w:r>
      <w:r>
        <w:t>ndigen oberen Schulaufsichtsbeh</w:t>
      </w:r>
      <w:r>
        <w:t>ö</w:t>
      </w:r>
      <w:r>
        <w:t>rde an. Er f</w:t>
      </w:r>
      <w:r>
        <w:t>ü</w:t>
      </w:r>
      <w:r>
        <w:t>gt der Anzeige die bisherige Unterrichtsgenehmigung (</w:t>
      </w:r>
      <w:r>
        <w:t>§</w:t>
      </w:r>
      <w:r>
        <w:t xml:space="preserve"> 102 Absatz 1 Satz 1 SchulG) oder die Anzeige des bisherigen Unterrichtseinsatzes (</w:t>
      </w:r>
      <w:r>
        <w:t>§</w:t>
      </w:r>
      <w:r>
        <w:t xml:space="preserve"> 102 Absatz 1 Satz 3 SchulG) bei. </w:t>
      </w:r>
    </w:p>
    <w:p w14:paraId="2E0EDB6C" w14:textId="77777777" w:rsidR="00B25CF5" w:rsidRDefault="00B25CF5">
      <w:pPr>
        <w:pStyle w:val="V-Normaltext"/>
        <w:widowControl/>
        <w:rPr>
          <w:rFonts w:cs="Calibri"/>
        </w:rPr>
      </w:pPr>
    </w:p>
    <w:p w14:paraId="0B049B39" w14:textId="77777777" w:rsidR="00B25CF5" w:rsidRDefault="00B25CF5">
      <w:pPr>
        <w:pStyle w:val="V-ListeNormal1"/>
        <w:keepNext/>
        <w:widowControl/>
      </w:pPr>
      <w:r>
        <w:rPr>
          <w:rFonts w:cs="Arial"/>
        </w:rPr>
        <w:t>(7) Beim Wechsel einer Lehrerin oder eines Lehrers zu einem anderen Ersatzschultr</w:t>
      </w:r>
      <w:r>
        <w:rPr>
          <w:rFonts w:cs="Arial"/>
        </w:rPr>
        <w:t>ä</w:t>
      </w:r>
      <w:r>
        <w:rPr>
          <w:rFonts w:cs="Arial"/>
        </w:rPr>
        <w:t>ger f</w:t>
      </w:r>
      <w:r>
        <w:rPr>
          <w:rFonts w:cs="Arial"/>
        </w:rPr>
        <w:t>ü</w:t>
      </w:r>
      <w:r>
        <w:rPr>
          <w:rFonts w:cs="Arial"/>
        </w:rPr>
        <w:t>gt dieser der Anzeige nach Absatz 6 ein neu erteiltes erweitertes F</w:t>
      </w:r>
      <w:r>
        <w:rPr>
          <w:rFonts w:cs="Arial"/>
        </w:rPr>
        <w:t>ü</w:t>
      </w:r>
      <w:r>
        <w:rPr>
          <w:rFonts w:cs="Arial"/>
        </w:rPr>
        <w:t xml:space="preserve">hrungszeugnis im Sinne des </w:t>
      </w:r>
      <w:r>
        <w:rPr>
          <w:rFonts w:cs="Arial"/>
        </w:rPr>
        <w:t>§</w:t>
      </w:r>
      <w:r>
        <w:rPr>
          <w:rFonts w:cs="Arial"/>
        </w:rPr>
        <w:t xml:space="preserve"> 30a des Bundeszentralregistergesetzes hinzu. Dar</w:t>
      </w:r>
      <w:r>
        <w:rPr>
          <w:rFonts w:cs="Arial"/>
        </w:rPr>
        <w:t>ü</w:t>
      </w:r>
      <w:r>
        <w:rPr>
          <w:rFonts w:cs="Arial"/>
        </w:rPr>
        <w:t>ber hinaus holt die obere Schulaufsichtsbeh</w:t>
      </w:r>
      <w:r>
        <w:rPr>
          <w:rFonts w:cs="Arial"/>
        </w:rPr>
        <w:t>ö</w:t>
      </w:r>
      <w:r>
        <w:rPr>
          <w:rFonts w:cs="Arial"/>
        </w:rPr>
        <w:t>rde zur Feststellung, ob die pers</w:t>
      </w:r>
      <w:r>
        <w:rPr>
          <w:rFonts w:cs="Arial"/>
        </w:rPr>
        <w:t>ö</w:t>
      </w:r>
      <w:r>
        <w:rPr>
          <w:rFonts w:cs="Arial"/>
        </w:rPr>
        <w:t>nliche Eignung weiterhin gegeben ist (Absatz 1 Satz 4), bei den anderen oberen Schulaufsichtsbeh</w:t>
      </w:r>
      <w:r>
        <w:rPr>
          <w:rFonts w:cs="Arial"/>
        </w:rPr>
        <w:t>ö</w:t>
      </w:r>
      <w:r>
        <w:rPr>
          <w:rFonts w:cs="Arial"/>
        </w:rPr>
        <w:t>rden Ausk</w:t>
      </w:r>
      <w:r>
        <w:rPr>
          <w:rFonts w:cs="Arial"/>
        </w:rPr>
        <w:t>ü</w:t>
      </w:r>
      <w:r>
        <w:rPr>
          <w:rFonts w:cs="Arial"/>
        </w:rPr>
        <w:t>nfte dar</w:t>
      </w:r>
      <w:r>
        <w:rPr>
          <w:rFonts w:cs="Arial"/>
        </w:rPr>
        <w:t>ü</w:t>
      </w:r>
      <w:r>
        <w:rPr>
          <w:rFonts w:cs="Arial"/>
        </w:rPr>
        <w:t>ber ein, ob dort Tatsachen im Sinne des Absatzes 5 bekannt sind.</w:t>
      </w:r>
      <w:r>
        <w:rPr>
          <w:rFonts w:cs="Arial"/>
        </w:rPr>
        <w:t>“</w:t>
      </w:r>
    </w:p>
    <w:p w14:paraId="4AC39D24" w14:textId="77777777" w:rsidR="00B25CF5" w:rsidRDefault="00B25CF5">
      <w:pPr>
        <w:pStyle w:val="V-Normaltext"/>
        <w:widowControl/>
      </w:pPr>
    </w:p>
    <w:p w14:paraId="4D705A33" w14:textId="77777777" w:rsidR="00B25CF5" w:rsidRDefault="00B25CF5">
      <w:pPr>
        <w:pStyle w:val="V-Zwischenfcberschrift01"/>
        <w:widowControl/>
      </w:pPr>
      <w:r>
        <w:rPr>
          <w:rFonts w:cs="Calibri"/>
        </w:rPr>
        <w:t>Artikel 2</w:t>
      </w:r>
      <w:r>
        <w:rPr>
          <w:rFonts w:cs="Calibri"/>
        </w:rPr>
        <w:br/>
        <w:t>Inkrafttreten</w:t>
      </w:r>
    </w:p>
    <w:p w14:paraId="6A41347C" w14:textId="77777777" w:rsidR="00B25CF5" w:rsidRDefault="00B25CF5">
      <w:pPr>
        <w:pStyle w:val="V-Normaltext"/>
        <w:widowControl/>
        <w:rPr>
          <w:rFonts w:cs="Calibri"/>
        </w:rPr>
      </w:pPr>
      <w:r>
        <w:rPr>
          <w:rFonts w:cs="Calibri"/>
        </w:rPr>
        <w:t>Diese Verordnung tritt am Tage nach der Verk</w:t>
      </w:r>
      <w:r>
        <w:rPr>
          <w:rFonts w:cs="Calibri"/>
        </w:rPr>
        <w:t>ü</w:t>
      </w:r>
      <w:r>
        <w:rPr>
          <w:rFonts w:cs="Calibri"/>
        </w:rPr>
        <w:t>ndung in Kraft.</w:t>
      </w:r>
      <w:r>
        <w:t>1)</w:t>
      </w:r>
    </w:p>
    <w:p w14:paraId="628770B5" w14:textId="77777777" w:rsidR="00B25CF5" w:rsidRDefault="00B25CF5">
      <w:pPr>
        <w:pStyle w:val="V-Normaltext"/>
        <w:widowControl/>
        <w:tabs>
          <w:tab w:val="left" w:pos="567"/>
        </w:tabs>
        <w:spacing w:before="50" w:after="50" w:line="120" w:lineRule="exact"/>
        <w:ind w:left="170" w:hanging="170"/>
      </w:pPr>
      <w:r>
        <w:rPr>
          <w:sz w:val="12"/>
        </w:rPr>
        <w:t>1)</w:t>
      </w:r>
      <w:r>
        <w:rPr>
          <w:rFonts w:cs="Calibri"/>
          <w:i/>
          <w:sz w:val="12"/>
        </w:rPr>
        <w:tab/>
        <w:t>Die Verordnung ist am 8. Mai 2010 in Kraft getreten.</w:t>
      </w:r>
    </w:p>
    <w:p w14:paraId="00FBACAB" w14:textId="77777777" w:rsidR="00B25CF5" w:rsidRDefault="00B25CF5">
      <w:pPr>
        <w:pStyle w:val="V-Normaltext"/>
        <w:widowControl/>
        <w:rPr>
          <w:rFonts w:cs="Calibri"/>
        </w:rPr>
      </w:pPr>
    </w:p>
    <w:p w14:paraId="521BD896" w14:textId="77777777" w:rsidR="00B25CF5" w:rsidRDefault="00B25CF5">
      <w:pPr>
        <w:pStyle w:val="V-Normaltext"/>
        <w:widowControl/>
        <w:jc w:val="right"/>
        <w:rPr>
          <w:rFonts w:cs="Calibri"/>
        </w:rPr>
      </w:pPr>
      <w:r>
        <w:t>ABl. NRW. 06/10 S. 302</w:t>
      </w:r>
    </w:p>
    <w:p w14:paraId="1150E2BD" w14:textId="77777777" w:rsidR="00B25CF5" w:rsidRDefault="00B25CF5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25748" w14:textId="77777777" w:rsidR="00B25CF5" w:rsidRDefault="00B25CF5">
      <w:r>
        <w:separator/>
      </w:r>
    </w:p>
  </w:endnote>
  <w:endnote w:type="continuationSeparator" w:id="0">
    <w:p w14:paraId="26FB0CF2" w14:textId="77777777" w:rsidR="00B25CF5" w:rsidRDefault="00B25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69F13" w14:textId="77777777" w:rsidR="00B25CF5" w:rsidRDefault="00B25CF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68156CC" w14:textId="77777777" w:rsidR="00B25CF5" w:rsidRDefault="00B25CF5">
    <w:pPr>
      <w:widowControl/>
      <w:spacing w:before="10" w:after="10" w:line="180" w:lineRule="exact"/>
    </w:pPr>
  </w:p>
  <w:p w14:paraId="6AEBA11B" w14:textId="77777777" w:rsidR="00B25CF5" w:rsidRDefault="00B25CF5">
    <w:pPr>
      <w:widowControl/>
      <w:spacing w:before="10" w:after="10" w:line="180" w:lineRule="exact"/>
      <w:rPr>
        <w:rFonts w:cs="Calibri"/>
      </w:rPr>
    </w:pPr>
  </w:p>
  <w:p w14:paraId="6C907035" w14:textId="77777777" w:rsidR="00B25CF5" w:rsidRDefault="00B25CF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03621" w14:textId="77777777" w:rsidR="00B25CF5" w:rsidRDefault="00B25CF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918CD72" w14:textId="77777777" w:rsidR="00B25CF5" w:rsidRDefault="00B25CF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43383"/>
    <w:rsid w:val="00943383"/>
    <w:rsid w:val="00A339FA"/>
    <w:rsid w:val="00B2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A731D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2024-09-10T02:09:00Z</dcterms:created>
  <dcterms:modified xsi:type="dcterms:W3CDTF">2024-09-10T02:09:00Z</dcterms:modified>
</cp:coreProperties>
</file>