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6429C" w14:textId="77777777" w:rsidR="003757B1" w:rsidRDefault="003757B1">
      <w:pPr>
        <w:pStyle w:val="V-Bass-dcber"/>
        <w:widowControl/>
        <w:rPr>
          <w:rFonts w:cs="Arial"/>
        </w:rPr>
      </w:pPr>
      <w:r>
        <w:t>Mitwirkungsrechte der Schulkonferenz</w:t>
      </w:r>
      <w:r>
        <w:br/>
        <w:t>bei der Einrichtung von Gemeinsamem Unterricht</w:t>
      </w:r>
    </w:p>
    <w:p w14:paraId="7B1645BE" w14:textId="77777777" w:rsidR="003757B1" w:rsidRDefault="003757B1">
      <w:pPr>
        <w:pStyle w:val="V-Normaltext"/>
        <w:widowControl/>
      </w:pPr>
      <w:r>
        <w:rPr>
          <w:rFonts w:cs="Calibri"/>
        </w:rPr>
        <w:t xml:space="preserve">Die in </w:t>
      </w:r>
      <w:r>
        <w:rPr>
          <w:rFonts w:cs="Calibri"/>
        </w:rPr>
        <w:t>§</w:t>
      </w:r>
      <w:r>
        <w:rPr>
          <w:rFonts w:cs="Calibri"/>
        </w:rPr>
        <w:t xml:space="preserve"> 65 Absatz 2 Nr. 8 und </w:t>
      </w:r>
      <w:r>
        <w:rPr>
          <w:rFonts w:cs="Calibri"/>
        </w:rPr>
        <w:t>§</w:t>
      </w:r>
      <w:r>
        <w:rPr>
          <w:rFonts w:cs="Calibri"/>
        </w:rPr>
        <w:t xml:space="preserve"> 76 Nr. 8 SchulG sowie in Nr. 4 des Runderlasses Integrative Lerngruppen an allgemeinen Schulen der Sekundarstufe I vom 19. 5. 2005 (BASS 13 </w:t>
      </w:r>
      <w:r>
        <w:rPr>
          <w:rFonts w:cs="Calibri"/>
        </w:rPr>
        <w:t>–</w:t>
      </w:r>
      <w:r>
        <w:rPr>
          <w:rFonts w:cs="Calibri"/>
        </w:rPr>
        <w:t xml:space="preserve"> 41 Nr. 3) erw</w:t>
      </w:r>
      <w:r>
        <w:rPr>
          <w:rFonts w:cs="Calibri"/>
        </w:rPr>
        <w:t>ä</w:t>
      </w:r>
      <w:r>
        <w:rPr>
          <w:rFonts w:cs="Calibri"/>
        </w:rPr>
        <w:t>hnten Mitwirkungsrechte der Schulkonferenz werden h</w:t>
      </w:r>
      <w:r>
        <w:rPr>
          <w:rFonts w:cs="Calibri"/>
        </w:rPr>
        <w:t>ä</w:t>
      </w:r>
      <w:r>
        <w:rPr>
          <w:rFonts w:cs="Calibri"/>
        </w:rPr>
        <w:t>ufig dahingehend missverstanden, dass die Zustimmung der Schulkonferenz Voraussetzung f</w:t>
      </w:r>
      <w:r>
        <w:rPr>
          <w:rFonts w:cs="Calibri"/>
        </w:rPr>
        <w:t>ü</w:t>
      </w:r>
      <w:r>
        <w:rPr>
          <w:rFonts w:cs="Calibri"/>
        </w:rPr>
        <w:t xml:space="preserve">r die Einrichtung von Gemeinsamem Unterricht oder integrativen Lerngruppen erforderlich sei. Dies ist nicht der Fall. Gemeinsamer Unterricht wird nach </w:t>
      </w:r>
      <w:r>
        <w:rPr>
          <w:rFonts w:cs="Calibri"/>
        </w:rPr>
        <w:t>§</w:t>
      </w:r>
      <w:r>
        <w:rPr>
          <w:rFonts w:cs="Calibri"/>
        </w:rPr>
        <w:t xml:space="preserve"> 20 Abs. 7 und 8 SchulG von der Schulaufsicht mit Zustimmung des Schultr</w:t>
      </w:r>
      <w:r>
        <w:rPr>
          <w:rFonts w:cs="Calibri"/>
        </w:rPr>
        <w:t>ä</w:t>
      </w:r>
      <w:r>
        <w:rPr>
          <w:rFonts w:cs="Calibri"/>
        </w:rPr>
        <w:t>gers eingerichtet. Eine Zustimmung der Schulkonferenz ist nicht der erforderlich.</w:t>
      </w:r>
    </w:p>
    <w:p w14:paraId="207E7998" w14:textId="77777777" w:rsidR="003757B1" w:rsidRDefault="003757B1">
      <w:pPr>
        <w:pStyle w:val="V-Normaltext"/>
        <w:widowControl/>
      </w:pPr>
      <w:r>
        <w:rPr>
          <w:rFonts w:cs="Calibri"/>
        </w:rPr>
        <w:t xml:space="preserve">Die Schule hat das Recht, von sich aus die Einrichtung von Gemeinsamem Unterricht an der Schule vorzuschlagen. Dazu regelt </w:t>
      </w:r>
      <w:r>
        <w:rPr>
          <w:rFonts w:cs="Calibri"/>
        </w:rPr>
        <w:t>§</w:t>
      </w:r>
      <w:r>
        <w:rPr>
          <w:rFonts w:cs="Calibri"/>
        </w:rPr>
        <w:t xml:space="preserve"> 65 Absatz 2 Nr. 8 SchulG, dass die Schulkonferenz </w:t>
      </w:r>
      <w:r>
        <w:rPr>
          <w:rFonts w:cs="Calibri"/>
        </w:rPr>
        <w:t>ü</w:t>
      </w:r>
      <w:r>
        <w:rPr>
          <w:rFonts w:cs="Calibri"/>
        </w:rPr>
        <w:t>ber einen solchen Vorschlag der Schule zu entscheiden hat. Dieser Vorschlag kann also nicht durch die Schulleitung allein gemacht werden. Diese ben</w:t>
      </w:r>
      <w:r>
        <w:rPr>
          <w:rFonts w:cs="Calibri"/>
        </w:rPr>
        <w:t>ö</w:t>
      </w:r>
      <w:r>
        <w:rPr>
          <w:rFonts w:cs="Calibri"/>
        </w:rPr>
        <w:t>tigt daf</w:t>
      </w:r>
      <w:r>
        <w:rPr>
          <w:rFonts w:cs="Calibri"/>
        </w:rPr>
        <w:t>ü</w:t>
      </w:r>
      <w:r>
        <w:rPr>
          <w:rFonts w:cs="Calibri"/>
        </w:rPr>
        <w:t xml:space="preserve">r vielmehr die Zustimmung der Schulkonferenz. Ein Mitbestimmungsrecht </w:t>
      </w:r>
      <w:r>
        <w:rPr>
          <w:rFonts w:cs="Calibri"/>
        </w:rPr>
        <w:t>ü</w:t>
      </w:r>
      <w:r>
        <w:rPr>
          <w:rFonts w:cs="Calibri"/>
        </w:rPr>
        <w:t xml:space="preserve">ber die Einrichtung wird von </w:t>
      </w:r>
      <w:r>
        <w:rPr>
          <w:rFonts w:cs="Calibri"/>
        </w:rPr>
        <w:t>§</w:t>
      </w:r>
      <w:r>
        <w:rPr>
          <w:rFonts w:cs="Calibri"/>
        </w:rPr>
        <w:t xml:space="preserve"> 65 Absatz 2 Nr. 8 jedoch nicht geregelt. Das ergibt sich schon aus dem Wortlaut (</w:t>
      </w:r>
      <w:r>
        <w:rPr>
          <w:rFonts w:cs="Calibri"/>
        </w:rPr>
        <w:t>„</w:t>
      </w:r>
      <w:r>
        <w:rPr>
          <w:rFonts w:cs="Calibri"/>
        </w:rPr>
        <w:t>Vorschlag</w:t>
      </w:r>
      <w:r>
        <w:rPr>
          <w:rFonts w:cs="Calibri"/>
        </w:rPr>
        <w:t>“</w:t>
      </w:r>
      <w:r>
        <w:rPr>
          <w:rFonts w:cs="Calibri"/>
        </w:rPr>
        <w:t xml:space="preserve">) und aus der eindeutigen Regelung in </w:t>
      </w:r>
      <w:r>
        <w:rPr>
          <w:rFonts w:cs="Calibri"/>
        </w:rPr>
        <w:t>§</w:t>
      </w:r>
      <w:r>
        <w:rPr>
          <w:rFonts w:cs="Calibri"/>
        </w:rPr>
        <w:t xml:space="preserve"> 20 Absatz 7 SchulG und der aus </w:t>
      </w:r>
      <w:r>
        <w:rPr>
          <w:rFonts w:cs="Calibri"/>
        </w:rPr>
        <w:t>§§</w:t>
      </w:r>
      <w:r>
        <w:rPr>
          <w:rFonts w:cs="Calibri"/>
        </w:rPr>
        <w:t xml:space="preserve"> 65 Absatz 2 Nr. 22 und 76 hervorgehenden Systematik.</w:t>
      </w:r>
    </w:p>
    <w:p w14:paraId="2F0B8187" w14:textId="77777777" w:rsidR="003757B1" w:rsidRDefault="003757B1">
      <w:pPr>
        <w:pStyle w:val="V-Normaltext"/>
        <w:widowControl/>
      </w:pPr>
      <w:r>
        <w:rPr>
          <w:rFonts w:cs="Calibri"/>
        </w:rPr>
        <w:t xml:space="preserve">Nr. 4 des Runderlasses Integrative Lerngruppen an allgemeinen Schulen der Sekundarstufe I regelt, dass die Schulkonferenz </w:t>
      </w:r>
      <w:r>
        <w:rPr>
          <w:rFonts w:cs="Calibri"/>
        </w:rPr>
        <w:t>ü</w:t>
      </w:r>
      <w:r>
        <w:rPr>
          <w:rFonts w:cs="Calibri"/>
        </w:rPr>
        <w:t>ber das Konzept f</w:t>
      </w:r>
      <w:r>
        <w:rPr>
          <w:rFonts w:cs="Calibri"/>
        </w:rPr>
        <w:t>ü</w:t>
      </w:r>
      <w:r>
        <w:rPr>
          <w:rFonts w:cs="Calibri"/>
        </w:rPr>
        <w:t xml:space="preserve">r den Gemeinsamen Unterricht im Rahmen der Entscheidung </w:t>
      </w:r>
      <w:r>
        <w:rPr>
          <w:rFonts w:cs="Calibri"/>
        </w:rPr>
        <w:t>ü</w:t>
      </w:r>
      <w:r>
        <w:rPr>
          <w:rFonts w:cs="Calibri"/>
        </w:rPr>
        <w:t xml:space="preserve">ber das Schulprogramm zu entscheiden hat. Das ist lediglich ein Hinweis auf das in </w:t>
      </w:r>
      <w:r>
        <w:rPr>
          <w:rFonts w:cs="Calibri"/>
        </w:rPr>
        <w:t>§</w:t>
      </w:r>
      <w:r>
        <w:rPr>
          <w:rFonts w:cs="Calibri"/>
        </w:rPr>
        <w:t xml:space="preserve"> 65 Abs. 2 Nr. 1 SchulG bereits geregelte Beteiligungsrecht hinsichtlich des Schulprogramms. Das Unterrichtskonzept an der Schule ist Teil des Schulprogramms. Diese Beteiligung der Schulkonferenz an der Konzepterstellung beinhaltet jedoch keine Entscheidung </w:t>
      </w:r>
      <w:r>
        <w:rPr>
          <w:rFonts w:cs="Calibri"/>
        </w:rPr>
        <w:t>ü</w:t>
      </w:r>
      <w:r>
        <w:rPr>
          <w:rFonts w:cs="Calibri"/>
        </w:rPr>
        <w:t xml:space="preserve">ber das </w:t>
      </w:r>
      <w:r>
        <w:rPr>
          <w:rFonts w:cs="Calibri"/>
        </w:rPr>
        <w:t>„</w:t>
      </w:r>
      <w:r>
        <w:rPr>
          <w:rFonts w:cs="Calibri"/>
        </w:rPr>
        <w:t>Ob</w:t>
      </w:r>
      <w:r>
        <w:rPr>
          <w:rFonts w:cs="Calibri"/>
        </w:rPr>
        <w:t>“</w:t>
      </w:r>
      <w:r>
        <w:rPr>
          <w:rFonts w:cs="Calibri"/>
        </w:rPr>
        <w:t xml:space="preserve"> der Einrichtung, sondern eine </w:t>
      </w:r>
      <w:r>
        <w:rPr>
          <w:rFonts w:cs="Calibri"/>
        </w:rPr>
        <w:t>ü</w:t>
      </w:r>
      <w:r>
        <w:rPr>
          <w:rFonts w:cs="Calibri"/>
        </w:rPr>
        <w:t xml:space="preserve">ber das </w:t>
      </w:r>
      <w:r>
        <w:rPr>
          <w:rFonts w:cs="Calibri"/>
        </w:rPr>
        <w:t>„</w:t>
      </w:r>
      <w:r>
        <w:rPr>
          <w:rFonts w:cs="Calibri"/>
        </w:rPr>
        <w:t>Wie</w:t>
      </w:r>
      <w:r>
        <w:rPr>
          <w:rFonts w:cs="Calibri"/>
        </w:rPr>
        <w:t>“</w:t>
      </w:r>
      <w:r>
        <w:rPr>
          <w:rFonts w:cs="Calibri"/>
        </w:rPr>
        <w:t>. Wenn die Schulaufsicht mit Zustimmung des Schultr</w:t>
      </w:r>
      <w:r>
        <w:rPr>
          <w:rFonts w:cs="Calibri"/>
        </w:rPr>
        <w:t>ä</w:t>
      </w:r>
      <w:r>
        <w:rPr>
          <w:rFonts w:cs="Calibri"/>
        </w:rPr>
        <w:t xml:space="preserve">gers </w:t>
      </w:r>
      <w:r>
        <w:rPr>
          <w:rFonts w:cs="Calibri"/>
        </w:rPr>
        <w:t>ü</w:t>
      </w:r>
      <w:r>
        <w:rPr>
          <w:rFonts w:cs="Calibri"/>
        </w:rPr>
        <w:t>ber die Einrichtung entschieden hat, ist es Aufgabe der Schule diese umzusetzen.</w:t>
      </w:r>
    </w:p>
    <w:p w14:paraId="6774F28E" w14:textId="77777777" w:rsidR="003757B1" w:rsidRDefault="003757B1">
      <w:pPr>
        <w:pStyle w:val="V-Normaltext"/>
        <w:widowControl/>
      </w:pPr>
      <w:r>
        <w:rPr>
          <w:rFonts w:cs="Calibri"/>
        </w:rPr>
        <w:t xml:space="preserve">Die Schulkonferenz ist bei der Einrichtung nach </w:t>
      </w:r>
      <w:r>
        <w:rPr>
          <w:rFonts w:cs="Calibri"/>
        </w:rPr>
        <w:t>§</w:t>
      </w:r>
      <w:r>
        <w:rPr>
          <w:rFonts w:cs="Calibri"/>
        </w:rPr>
        <w:t xml:space="preserve"> 65 Absatz 2 Nr. 22 SchulG auf die Mitwirkung bei der Aus</w:t>
      </w:r>
      <w:r>
        <w:rPr>
          <w:rFonts w:cs="Calibri"/>
        </w:rPr>
        <w:t>ü</w:t>
      </w:r>
      <w:r>
        <w:rPr>
          <w:rFonts w:cs="Calibri"/>
        </w:rPr>
        <w:t>bung (Anh</w:t>
      </w:r>
      <w:r>
        <w:rPr>
          <w:rFonts w:cs="Calibri"/>
        </w:rPr>
        <w:t>ö</w:t>
      </w:r>
      <w:r>
        <w:rPr>
          <w:rFonts w:cs="Calibri"/>
        </w:rPr>
        <w:t xml:space="preserve">rungs-)Rechte der Schule nach </w:t>
      </w:r>
      <w:r>
        <w:rPr>
          <w:rFonts w:cs="Calibri"/>
        </w:rPr>
        <w:t>§</w:t>
      </w:r>
      <w:r>
        <w:rPr>
          <w:rFonts w:cs="Calibri"/>
        </w:rPr>
        <w:t xml:space="preserve"> 76 Satz 2 SchulG beschr</w:t>
      </w:r>
      <w:r>
        <w:rPr>
          <w:rFonts w:cs="Calibri"/>
        </w:rPr>
        <w:t>ä</w:t>
      </w:r>
      <w:r>
        <w:rPr>
          <w:rFonts w:cs="Calibri"/>
        </w:rPr>
        <w:t>nkt. Dies entspricht den Rechten der Schulkonferenz bei anderen schulorganisatorischen Entscheidungen.</w:t>
      </w:r>
    </w:p>
    <w:p w14:paraId="0C8A1B9D" w14:textId="77777777" w:rsidR="003757B1" w:rsidRDefault="003757B1">
      <w:pPr>
        <w:pStyle w:val="V-Normaltext"/>
        <w:widowControl/>
        <w:rPr>
          <w:rFonts w:cs="Calibri"/>
        </w:rPr>
      </w:pPr>
    </w:p>
    <w:p w14:paraId="29520A56" w14:textId="77777777" w:rsidR="003757B1" w:rsidRDefault="003757B1">
      <w:pPr>
        <w:pStyle w:val="V-Normaltext"/>
        <w:widowControl/>
        <w:jc w:val="right"/>
        <w:rPr>
          <w:rFonts w:cs="Calibri"/>
        </w:rPr>
      </w:pPr>
      <w:r>
        <w:t>ABl. NRW. 05/10 S. 247</w:t>
      </w:r>
    </w:p>
    <w:p w14:paraId="4B6356D7" w14:textId="77777777" w:rsidR="003757B1" w:rsidRDefault="003757B1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6D04F" w14:textId="77777777" w:rsidR="003757B1" w:rsidRDefault="003757B1">
      <w:r>
        <w:separator/>
      </w:r>
    </w:p>
  </w:endnote>
  <w:endnote w:type="continuationSeparator" w:id="0">
    <w:p w14:paraId="51286ABD" w14:textId="77777777" w:rsidR="003757B1" w:rsidRDefault="00375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A4AFA" w14:textId="77777777" w:rsidR="003757B1" w:rsidRDefault="003757B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8FB36DB" w14:textId="77777777" w:rsidR="003757B1" w:rsidRDefault="003757B1">
    <w:pPr>
      <w:widowControl/>
      <w:spacing w:before="10" w:after="10" w:line="180" w:lineRule="exact"/>
    </w:pPr>
  </w:p>
  <w:p w14:paraId="487447D3" w14:textId="77777777" w:rsidR="003757B1" w:rsidRDefault="003757B1">
    <w:pPr>
      <w:widowControl/>
      <w:spacing w:before="10" w:after="10" w:line="180" w:lineRule="exact"/>
      <w:rPr>
        <w:rFonts w:cs="Calibri"/>
      </w:rPr>
    </w:pPr>
  </w:p>
  <w:p w14:paraId="2FF44272" w14:textId="77777777" w:rsidR="003757B1" w:rsidRDefault="003757B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763563" w14:textId="77777777" w:rsidR="003757B1" w:rsidRDefault="003757B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3B9D741" w14:textId="77777777" w:rsidR="003757B1" w:rsidRDefault="003757B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B4B90"/>
    <w:rsid w:val="003757B1"/>
    <w:rsid w:val="004B4B9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B536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