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BA6D" w14:textId="77777777" w:rsidR="009B65EE" w:rsidRDefault="009B65EE">
      <w:pPr>
        <w:pStyle w:val="Bass-Nr"/>
        <w:keepNext/>
        <w:rPr>
          <w:rFonts w:cs="Calibri"/>
        </w:rPr>
      </w:pPr>
      <w:bookmarkStart w:id="0" w:name="13-73nr29.1"/>
      <w:bookmarkEnd w:id="0"/>
      <w:r>
        <w:t>13-73 Nr. 29.1</w:t>
      </w:r>
    </w:p>
    <w:p w14:paraId="1D7BCBEE" w14:textId="77777777" w:rsidR="009B65EE" w:rsidRDefault="009B65EE">
      <w:pPr>
        <w:pStyle w:val="RVueberschrift1100fz"/>
        <w:keepNext/>
        <w:keepLines/>
        <w:rPr>
          <w:rFonts w:cs="Calibri"/>
        </w:rPr>
      </w:pPr>
      <w:r>
        <w:t xml:space="preserve">Verordnung </w:t>
      </w:r>
      <w:r>
        <w:br/>
      </w:r>
      <w:r>
        <w:t>ü</w:t>
      </w:r>
      <w:r>
        <w:t>ber die Feststellungspr</w:t>
      </w:r>
      <w:r>
        <w:t>ü</w:t>
      </w:r>
      <w:r>
        <w:t xml:space="preserve">fung </w:t>
      </w:r>
      <w:r>
        <w:br/>
        <w:t xml:space="preserve">zur Aufnahme eines Hochschulstudiums </w:t>
      </w:r>
      <w:r>
        <w:br/>
        <w:t>(Feststellungspr</w:t>
      </w:r>
      <w:r>
        <w:t>ü</w:t>
      </w:r>
      <w:r>
        <w:t xml:space="preserve">fungsordnung Hochschule - </w:t>
      </w:r>
      <w:r>
        <w:br/>
        <w:t>PO-FeP-Hochschule)</w:t>
      </w:r>
    </w:p>
    <w:p w14:paraId="314B2541" w14:textId="77777777" w:rsidR="009B65EE" w:rsidRDefault="009B65EE">
      <w:pPr>
        <w:pStyle w:val="RVueberschrift285nz"/>
        <w:keepNext/>
        <w:keepLines/>
        <w:rPr>
          <w:rFonts w:cs="Calibri"/>
        </w:rPr>
      </w:pPr>
      <w:r>
        <w:t xml:space="preserve">Vom 21. Januar 2010 </w:t>
      </w:r>
      <w:r>
        <w:br/>
      </w:r>
      <w:r>
        <w:t xml:space="preserve">(GV. NRW. S. 116) </w:t>
      </w:r>
      <w:r>
        <w:br/>
        <w:t>ge</w:t>
      </w:r>
      <w:r>
        <w:t>ä</w:t>
      </w:r>
      <w:r>
        <w:t xml:space="preserve">ndert durch Verordnung vom 22. Mai 2019 </w:t>
      </w:r>
      <w:r>
        <w:br/>
        <w:t>(GV. NRW. S. 229)</w:t>
      </w:r>
    </w:p>
    <w:p w14:paraId="2AE10681" w14:textId="77777777" w:rsidR="009B65EE" w:rsidRDefault="009B65EE">
      <w:pPr>
        <w:pStyle w:val="RVueberschrift285nz"/>
        <w:keepNext/>
        <w:keepLines/>
        <w:rPr>
          <w:rFonts w:cs="Calibri"/>
        </w:rPr>
      </w:pPr>
      <w:r>
        <w:t>mit</w:t>
      </w:r>
      <w:r>
        <w:rPr>
          <w:rStyle w:val="FootnoteReference"/>
          <w:rFonts w:ascii="Arial" w:hAnsi="Arial" w:cs="Calibri"/>
        </w:rPr>
        <w:footnoteReference w:id="1"/>
      </w:r>
    </w:p>
    <w:p w14:paraId="15C35F2E" w14:textId="77777777" w:rsidR="009B65EE" w:rsidRDefault="009B65EE">
      <w:pPr>
        <w:pStyle w:val="Bass-Nr"/>
        <w:keepNext/>
        <w:rPr>
          <w:rFonts w:cs="Calibri"/>
        </w:rPr>
      </w:pPr>
      <w:r>
        <w:t>13-73 Nr. 29.2</w:t>
      </w:r>
    </w:p>
    <w:p w14:paraId="032712CC" w14:textId="77777777" w:rsidR="009B65EE" w:rsidRDefault="009B65EE">
      <w:pPr>
        <w:pStyle w:val="RVueberschrift1100fz"/>
        <w:keepNext/>
        <w:keepLines/>
        <w:rPr>
          <w:rFonts w:cs="Calibri"/>
        </w:rPr>
      </w:pPr>
      <w:r>
        <w:t xml:space="preserve">Verwaltungsvorschriften </w:t>
      </w:r>
      <w:r>
        <w:br/>
        <w:t xml:space="preserve">zur Verordnung </w:t>
      </w:r>
      <w:r>
        <w:br/>
      </w:r>
      <w:r>
        <w:t>ü</w:t>
      </w:r>
      <w:r>
        <w:t>ber die Feststellungspr</w:t>
      </w:r>
      <w:r>
        <w:t>ü</w:t>
      </w:r>
      <w:r>
        <w:t xml:space="preserve">fung </w:t>
      </w:r>
      <w:r>
        <w:br/>
        <w:t xml:space="preserve">zur Aufnahme eines Hochschulstudiums </w:t>
      </w:r>
      <w:r>
        <w:br/>
        <w:t>(Feststellungspr</w:t>
      </w:r>
      <w:r>
        <w:t>ü</w:t>
      </w:r>
      <w:r>
        <w:t xml:space="preserve">fungsordnung Hochschule - </w:t>
      </w:r>
      <w:r>
        <w:br/>
        <w:t xml:space="preserve">PO-FeP-Hochschule) </w:t>
      </w:r>
      <w:r>
        <w:br/>
        <w:t>(VVzPO-FeP-Hochschule)</w:t>
      </w:r>
    </w:p>
    <w:p w14:paraId="0D08E099" w14:textId="77777777" w:rsidR="009B65EE" w:rsidRDefault="009B65EE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Calibri"/>
        </w:rPr>
        <w:t>.</w:t>
      </w:r>
      <w:r>
        <w:t xml:space="preserve"> 25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2014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591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2"/>
      </w:r>
    </w:p>
    <w:p w14:paraId="289D01D0" w14:textId="77777777" w:rsidR="009B65EE" w:rsidRDefault="009B65EE">
      <w:pPr>
        <w:pStyle w:val="RVfliesstext175fb"/>
        <w:widowControl/>
      </w:pPr>
      <w:r>
        <w:t xml:space="preserve">Aufgrund des </w:t>
      </w:r>
      <w:hyperlink w:anchor="https://bass.schul-welt.de/6043.htm#1-1p52" w:history="1">
        <w:r>
          <w:t>§ 52 des Schulgesetzes NRW</w:t>
        </w:r>
      </w:hyperlink>
      <w:r>
        <w:rPr>
          <w:rFonts w:cs="Calibri"/>
        </w:rPr>
        <w:t xml:space="preserve"> vom 15. Februar 2005 (GV. NRW. S. 102), zuletzt ge</w:t>
      </w:r>
      <w:r>
        <w:rPr>
          <w:rFonts w:cs="Calibri"/>
        </w:rPr>
        <w:t>ä</w:t>
      </w:r>
      <w:r>
        <w:rPr>
          <w:rFonts w:cs="Calibri"/>
        </w:rPr>
        <w:t>ndert durch Artikel 11 des Gesetzes vom 17. Dezember 2009 (GV. NRW. S. 863), wird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Landtagsausschusses verordnet:</w:t>
      </w:r>
    </w:p>
    <w:p w14:paraId="2A5B43D3" w14:textId="77777777" w:rsidR="009B65EE" w:rsidRDefault="009B65EE">
      <w:pPr>
        <w:pStyle w:val="RVueberschrift285fz"/>
        <w:keepNext/>
        <w:keepLines/>
        <w:rPr>
          <w:rFonts w:cs="Arial"/>
        </w:rPr>
      </w:pPr>
      <w:r>
        <w:t>Inhalts</w:t>
      </w:r>
      <w:r>
        <w:t>ü</w:t>
      </w:r>
      <w:r>
        <w:t>bersicht</w:t>
      </w:r>
    </w:p>
    <w:p w14:paraId="0A45B3E2" w14:textId="77777777" w:rsidR="009B65EE" w:rsidRDefault="009B65EE">
      <w:pPr>
        <w:pStyle w:val="RVfliesstext175nl"/>
        <w:rPr>
          <w:rFonts w:cs="Calibri"/>
        </w:rPr>
      </w:pPr>
      <w:hyperlink w:anchor="13-73nr29.1p1" w:history="1">
        <w:r>
          <w:t>§ 1 Grundsätze, Prüfungsfächer</w:t>
        </w:r>
      </w:hyperlink>
    </w:p>
    <w:p w14:paraId="2F12A61A" w14:textId="77777777" w:rsidR="009B65EE" w:rsidRDefault="009B65EE">
      <w:pPr>
        <w:pStyle w:val="RVfliesstext175nl"/>
      </w:pPr>
      <w:hyperlink w:anchor="13-73nr29.1p2" w:history="1">
        <w:r>
          <w:rPr>
            <w:rFonts w:cs="Calibri"/>
          </w:rPr>
          <w:t>§ 2 Zweck der Prüfung</w:t>
        </w:r>
      </w:hyperlink>
    </w:p>
    <w:p w14:paraId="797B1017" w14:textId="77777777" w:rsidR="009B65EE" w:rsidRDefault="009B65EE">
      <w:pPr>
        <w:pStyle w:val="RVfliesstext175nl"/>
      </w:pPr>
      <w:hyperlink w:anchor="13-73nr29.1p3" w:history="1">
        <w:r>
          <w:t xml:space="preserve">§ 3 Zugangsvoraussetzungen, Information und Beratung, Meldung zur </w:t>
        </w:r>
      </w:hyperlink>
      <w:r>
        <w:rPr>
          <w:rFonts w:cs="Calibri"/>
        </w:rPr>
        <w:t>Pr</w:t>
      </w:r>
      <w:r>
        <w:rPr>
          <w:rFonts w:cs="Calibri"/>
        </w:rPr>
        <w:t>ü</w:t>
      </w:r>
      <w:r>
        <w:rPr>
          <w:rFonts w:cs="Calibri"/>
        </w:rPr>
        <w:t>fung</w:t>
      </w:r>
    </w:p>
    <w:p w14:paraId="01254659" w14:textId="77777777" w:rsidR="009B65EE" w:rsidRDefault="009B65EE">
      <w:pPr>
        <w:pStyle w:val="RVfliesstext175nl"/>
        <w:rPr>
          <w:rFonts w:cs="Calibri"/>
        </w:rPr>
      </w:pPr>
      <w:hyperlink w:anchor="13-73nr29.1p4" w:history="1">
        <w:r>
          <w:t>§ 4 Zeit, Ort und Gliederung der Prüfung</w:t>
        </w:r>
      </w:hyperlink>
    </w:p>
    <w:p w14:paraId="0E086322" w14:textId="77777777" w:rsidR="009B65EE" w:rsidRDefault="009B65EE">
      <w:pPr>
        <w:pStyle w:val="RVfliesstext175nl"/>
      </w:pPr>
      <w:hyperlink w:anchor="13-73nr29.1p5" w:history="1">
        <w:r>
          <w:rPr>
            <w:rFonts w:cs="Calibri"/>
          </w:rPr>
          <w:t>§ 5 Prüfungsanforderungen, Nachteilsausgleich</w:t>
        </w:r>
      </w:hyperlink>
    </w:p>
    <w:p w14:paraId="72CFB590" w14:textId="77777777" w:rsidR="009B65EE" w:rsidRDefault="009B65EE">
      <w:pPr>
        <w:pStyle w:val="RVfliesstext175nl"/>
        <w:rPr>
          <w:rFonts w:cs="Calibri"/>
        </w:rPr>
      </w:pPr>
      <w:hyperlink w:anchor="13-73nr29.1p6" w:history="1">
        <w:r>
          <w:t>§ 6 Erkrankung, Versäumnis</w:t>
        </w:r>
      </w:hyperlink>
    </w:p>
    <w:p w14:paraId="25755315" w14:textId="77777777" w:rsidR="009B65EE" w:rsidRDefault="009B65EE">
      <w:pPr>
        <w:pStyle w:val="RVfliesstext175nl"/>
      </w:pPr>
      <w:hyperlink w:anchor="13-73nr29.1p7" w:history="1">
        <w:r>
          <w:rPr>
            <w:rFonts w:cs="Calibri"/>
          </w:rPr>
          <w:t>§ 7 Verfahren bei Täuschungshandlungen und anderen Unregelmäßigkeiten</w:t>
        </w:r>
      </w:hyperlink>
    </w:p>
    <w:p w14:paraId="21010EF1" w14:textId="77777777" w:rsidR="009B65EE" w:rsidRDefault="009B65EE">
      <w:pPr>
        <w:pStyle w:val="RVfliesstext175nl"/>
        <w:rPr>
          <w:rFonts w:cs="Calibri"/>
        </w:rPr>
      </w:pPr>
      <w:hyperlink w:anchor="13-73nr29.1p8" w:history="1">
        <w:r>
          <w:t>§ 8 Prüfungsausschuss</w:t>
        </w:r>
      </w:hyperlink>
    </w:p>
    <w:p w14:paraId="40A703E0" w14:textId="77777777" w:rsidR="009B65EE" w:rsidRDefault="009B65EE">
      <w:pPr>
        <w:pStyle w:val="RVfliesstext175nl"/>
      </w:pPr>
      <w:hyperlink w:anchor="13-73nr29.1p9" w:history="1">
        <w:r>
          <w:rPr>
            <w:rFonts w:cs="Calibri"/>
          </w:rPr>
          <w:t>§ 9 Fachprüfungsausschüsse</w:t>
        </w:r>
      </w:hyperlink>
    </w:p>
    <w:p w14:paraId="624C776C" w14:textId="77777777" w:rsidR="009B65EE" w:rsidRDefault="009B65EE">
      <w:pPr>
        <w:pStyle w:val="RVfliesstext175nl"/>
        <w:rPr>
          <w:rFonts w:cs="Calibri"/>
        </w:rPr>
      </w:pPr>
      <w:hyperlink w:anchor="13-73nr29.1p10" w:history="1">
        <w:r>
          <w:t>§ 10 Stimmberechtigung, Beschlussfassung, Gäste</w:t>
        </w:r>
      </w:hyperlink>
    </w:p>
    <w:p w14:paraId="2A8E5C47" w14:textId="77777777" w:rsidR="009B65EE" w:rsidRDefault="009B65EE">
      <w:pPr>
        <w:pStyle w:val="RVfliesstext175nl"/>
      </w:pPr>
      <w:hyperlink w:anchor="13-73nr29.1p11" w:history="1">
        <w:r>
          <w:rPr>
            <w:rFonts w:cs="Calibri"/>
          </w:rPr>
          <w:t>§ 11 Schriftliche Prüfung</w:t>
        </w:r>
      </w:hyperlink>
    </w:p>
    <w:p w14:paraId="3276D4CE" w14:textId="77777777" w:rsidR="009B65EE" w:rsidRDefault="009B65EE">
      <w:pPr>
        <w:pStyle w:val="RVfliesstext175nl"/>
        <w:rPr>
          <w:rFonts w:cs="Calibri"/>
        </w:rPr>
      </w:pPr>
      <w:hyperlink w:anchor="13-73nr29.1p12" w:history="1">
        <w:r>
          <w:t>§ 12 Beurteilung der schriftlichen Arbeiten</w:t>
        </w:r>
      </w:hyperlink>
    </w:p>
    <w:p w14:paraId="13CEA17B" w14:textId="77777777" w:rsidR="009B65EE" w:rsidRDefault="009B65EE">
      <w:pPr>
        <w:pStyle w:val="RVfliesstext175nl"/>
      </w:pPr>
      <w:hyperlink w:anchor="13-73nr29.1p13" w:history="1">
        <w:r>
          <w:rPr>
            <w:rFonts w:cs="Calibri"/>
          </w:rPr>
          <w:t>§ 13 Mü</w:t>
        </w:r>
        <w:r>
          <w:rPr>
            <w:rFonts w:cs="Calibri"/>
          </w:rPr>
          <w:t>ndliche Prüfung</w:t>
        </w:r>
      </w:hyperlink>
    </w:p>
    <w:p w14:paraId="79159976" w14:textId="77777777" w:rsidR="009B65EE" w:rsidRDefault="009B65EE">
      <w:pPr>
        <w:pStyle w:val="RVfliesstext175nl"/>
        <w:rPr>
          <w:rFonts w:cs="Calibri"/>
        </w:rPr>
      </w:pPr>
      <w:hyperlink w:anchor="13-73nr29.1p14" w:history="1">
        <w:r>
          <w:t>§ 14 Feststellung des Prüfungsergebnisses, Zeugnisse, Bescheinigungen</w:t>
        </w:r>
      </w:hyperlink>
    </w:p>
    <w:p w14:paraId="4CAD4365" w14:textId="77777777" w:rsidR="009B65EE" w:rsidRDefault="009B65EE">
      <w:pPr>
        <w:pStyle w:val="RVfliesstext175nl"/>
      </w:pPr>
      <w:hyperlink w:anchor="13-73nr29.1p15" w:history="1">
        <w:r>
          <w:rPr>
            <w:rFonts w:cs="Calibri"/>
          </w:rPr>
          <w:t>§ 15 Wiederholungsprüfung</w:t>
        </w:r>
      </w:hyperlink>
    </w:p>
    <w:p w14:paraId="2DFF5987" w14:textId="77777777" w:rsidR="009B65EE" w:rsidRDefault="009B65EE">
      <w:pPr>
        <w:pStyle w:val="RVfliesstext175nl"/>
        <w:rPr>
          <w:rFonts w:cs="Calibri"/>
        </w:rPr>
      </w:pPr>
      <w:hyperlink w:anchor="13-73nr29.1p16" w:history="1">
        <w:r>
          <w:t>§ 16 Niederschriften</w:t>
        </w:r>
      </w:hyperlink>
    </w:p>
    <w:p w14:paraId="381A4FBC" w14:textId="77777777" w:rsidR="009B65EE" w:rsidRDefault="009B65EE">
      <w:pPr>
        <w:pStyle w:val="RVfliesstext175nl"/>
      </w:pPr>
      <w:hyperlink w:anchor="13-73nr29.1p17" w:history="1">
        <w:r>
          <w:rPr>
            <w:rFonts w:cs="Calibri"/>
          </w:rPr>
          <w:t>§ 17 Ergänzungsprüfung</w:t>
        </w:r>
      </w:hyperlink>
    </w:p>
    <w:p w14:paraId="6471A1E8" w14:textId="77777777" w:rsidR="009B65EE" w:rsidRDefault="009B65EE">
      <w:pPr>
        <w:pStyle w:val="RVfliesstext175nl"/>
        <w:rPr>
          <w:rFonts w:cs="Calibri"/>
        </w:rPr>
      </w:pPr>
      <w:hyperlink w:anchor="13-73nr29.1p18" w:history="1">
        <w:r>
          <w:t>§ 18 Akteneinsicht</w:t>
        </w:r>
      </w:hyperlink>
    </w:p>
    <w:p w14:paraId="765D2D7A" w14:textId="77777777" w:rsidR="009B65EE" w:rsidRDefault="009B65EE">
      <w:pPr>
        <w:pStyle w:val="RVfliesstext175nl"/>
      </w:pPr>
      <w:hyperlink w:anchor="13-73nr29.1p19" w:history="1">
        <w:r>
          <w:rPr>
            <w:rFonts w:cs="Calibri"/>
          </w:rPr>
          <w:t>§ 19 Inkrafttreten, Außerkrafttreten</w:t>
        </w:r>
      </w:hyperlink>
    </w:p>
    <w:p w14:paraId="6FA6863F" w14:textId="77777777" w:rsidR="009B65EE" w:rsidRDefault="009B65EE">
      <w:pPr>
        <w:pStyle w:val="RVueberschrift285fz"/>
        <w:keepNext/>
        <w:keepLines/>
      </w:pPr>
      <w:bookmarkStart w:id="1" w:name="13-73nr29.1p1"/>
      <w:bookmarkEnd w:id="1"/>
      <w:r>
        <w:t>§</w:t>
      </w:r>
      <w:r>
        <w:t xml:space="preserve"> 1 </w:t>
      </w:r>
      <w:r>
        <w:br/>
      </w:r>
      <w:r>
        <w:rPr>
          <w:rFonts w:cs="Arial"/>
        </w:rPr>
        <w:t>Grunds</w:t>
      </w:r>
      <w:r>
        <w:rPr>
          <w:rFonts w:cs="Arial"/>
        </w:rPr>
        <w:t>ä</w:t>
      </w:r>
      <w:r>
        <w:rPr>
          <w:rFonts w:cs="Arial"/>
        </w:rPr>
        <w:t>tze, Pr</w:t>
      </w:r>
      <w:r>
        <w:rPr>
          <w:rFonts w:cs="Arial"/>
        </w:rPr>
        <w:t>ü</w:t>
      </w:r>
      <w:r>
        <w:rPr>
          <w:rFonts w:cs="Arial"/>
        </w:rPr>
        <w:t>fungsf</w:t>
      </w:r>
      <w:r>
        <w:rPr>
          <w:rFonts w:cs="Arial"/>
        </w:rPr>
        <w:t>ä</w:t>
      </w:r>
      <w:r>
        <w:rPr>
          <w:rFonts w:cs="Arial"/>
        </w:rPr>
        <w:t>cher</w:t>
      </w:r>
    </w:p>
    <w:p w14:paraId="62791280" w14:textId="77777777" w:rsidR="009B65EE" w:rsidRDefault="009B65EE">
      <w:pPr>
        <w:pStyle w:val="RVfliesstext175fb"/>
        <w:widowControl/>
        <w:rPr>
          <w:rFonts w:cs="Calibri"/>
        </w:rPr>
      </w:pPr>
      <w:r>
        <w:t>(1) Durch die Feststellungspr</w:t>
      </w:r>
      <w:r>
        <w:t>ü</w:t>
      </w:r>
      <w:r>
        <w:t>fung erwerben Studieninteressierte, deren ausl</w:t>
      </w:r>
      <w:r>
        <w:t>ä</w:t>
      </w:r>
      <w:r>
        <w:t>ndische Hochschulzugangsberechtigung nicht direkt die Aufnahme des Studiums an einer deutschen Fachhochschule oder einer Universit</w:t>
      </w:r>
      <w:r>
        <w:t>ä</w:t>
      </w:r>
      <w:r>
        <w:t>t erm</w:t>
      </w:r>
      <w:r>
        <w:t>ö</w:t>
      </w:r>
      <w:r>
        <w:t>glicht, eine bundesweit anerkannte fachbezogene Studienberechtigung. Die Zulassung zur Pr</w:t>
      </w:r>
      <w:r>
        <w:t>ü</w:t>
      </w:r>
      <w:r>
        <w:t>fung richtet sich nach den Bewertungsvorschl</w:t>
      </w:r>
      <w:r>
        <w:t>ä</w:t>
      </w:r>
      <w:r>
        <w:t>gen der Zentralstelle f</w:t>
      </w:r>
      <w:r>
        <w:t>ü</w:t>
      </w:r>
      <w:r>
        <w:t>r ausl</w:t>
      </w:r>
      <w:r>
        <w:t>ä</w:t>
      </w:r>
      <w:r>
        <w:t>ndisches Bildungswesen beim Sekretariat der St</w:t>
      </w:r>
      <w:r>
        <w:t>ä</w:t>
      </w:r>
      <w:r>
        <w:t>ndigen Konferenz der Kultusminister der L</w:t>
      </w:r>
      <w:r>
        <w:t>ä</w:t>
      </w:r>
      <w:r>
        <w:t>nder in der Bundesrepublik Deutschland.</w:t>
      </w:r>
    </w:p>
    <w:p w14:paraId="59C79CD4" w14:textId="77777777" w:rsidR="009B65EE" w:rsidRDefault="009B65EE">
      <w:pPr>
        <w:pStyle w:val="RVfliesstext175fb"/>
        <w:widowControl/>
        <w:rPr>
          <w:rFonts w:cs="Calibri"/>
        </w:rPr>
      </w:pPr>
      <w:r>
        <w:t>(2) Zur Feststellungspr</w:t>
      </w:r>
      <w:r>
        <w:t>ü</w:t>
      </w:r>
      <w:r>
        <w:t>fung werden auch Studieninteressierte zugelassen, die aufgrund von Vereinbarungen nordrhein-westf</w:t>
      </w:r>
      <w:r>
        <w:t>ä</w:t>
      </w:r>
      <w:r>
        <w:t>lischer Hochschulen mit Hochschulen im Ausland oder Regierungsstellen im Ausland oder aufgrund eines Auswahlverfahrens der Hochschule von der Hochschule auf die Pr</w:t>
      </w:r>
      <w:r>
        <w:t>ü</w:t>
      </w:r>
      <w:r>
        <w:t>fung vorbereitet wurden und die Voraussetzungen gem</w:t>
      </w:r>
      <w:r>
        <w:t>äß</w:t>
      </w:r>
      <w:r>
        <w:t xml:space="preserve"> Absatz 1 Satz 2 nicht erf</w:t>
      </w:r>
      <w:r>
        <w:t>ü</w:t>
      </w:r>
      <w:r>
        <w:t>llen. Die Studienberechtigungen gelten in diesen F</w:t>
      </w:r>
      <w:r>
        <w:t>ä</w:t>
      </w:r>
      <w:r>
        <w:t>llen ausschlie</w:t>
      </w:r>
      <w:r>
        <w:t>ß</w:t>
      </w:r>
      <w:r>
        <w:t>lich f</w:t>
      </w:r>
      <w:r>
        <w:t>ü</w:t>
      </w:r>
      <w:r>
        <w:t>r das Land Nordrhein-Westfalen.</w:t>
      </w:r>
    </w:p>
    <w:p w14:paraId="59D8532C" w14:textId="77777777" w:rsidR="009B65EE" w:rsidRDefault="009B65EE">
      <w:pPr>
        <w:pStyle w:val="RVfliesstext175fb"/>
        <w:widowControl/>
        <w:rPr>
          <w:rFonts w:cs="Calibri"/>
        </w:rPr>
      </w:pPr>
      <w:r>
        <w:t>(3) Feststellungspr</w:t>
      </w:r>
      <w:r>
        <w:t>ü</w:t>
      </w:r>
      <w:r>
        <w:t>fungen werden von der zust</w:t>
      </w:r>
      <w:r>
        <w:t>ä</w:t>
      </w:r>
      <w:r>
        <w:t>ndigen oberen Schulaufsichtsbeh</w:t>
      </w:r>
      <w:r>
        <w:t>ö</w:t>
      </w:r>
      <w:r>
        <w:t>rde durchgef</w:t>
      </w:r>
      <w:r>
        <w:t>ü</w:t>
      </w:r>
      <w:r>
        <w:t>hrt. Sofern eine Hochschule auf die Feststellungspr</w:t>
      </w:r>
      <w:r>
        <w:t>ü</w:t>
      </w:r>
      <w:r>
        <w:t>fung vorbereitet, kann die zust</w:t>
      </w:r>
      <w:r>
        <w:t>ä</w:t>
      </w:r>
      <w:r>
        <w:t>ndige obere Schulaufsichtsbeh</w:t>
      </w:r>
      <w:r>
        <w:t>ö</w:t>
      </w:r>
      <w:r>
        <w:t>rde diese mit der Durchf</w:t>
      </w:r>
      <w:r>
        <w:t>ü</w:t>
      </w:r>
      <w:r>
        <w:t>hrung der Feststellungspr</w:t>
      </w:r>
      <w:r>
        <w:t>ü</w:t>
      </w:r>
      <w:r>
        <w:t>fung beauftragen. Die Fachaufsicht der oberen Schulaufsichtsbeh</w:t>
      </w:r>
      <w:r>
        <w:t>ö</w:t>
      </w:r>
      <w:r>
        <w:t>rde bleibt unber</w:t>
      </w:r>
      <w:r>
        <w:t>ü</w:t>
      </w:r>
      <w:r>
        <w:t>hrt.</w:t>
      </w:r>
    </w:p>
    <w:p w14:paraId="5AFB96E0" w14:textId="77777777" w:rsidR="009B65EE" w:rsidRDefault="009B65EE">
      <w:pPr>
        <w:pStyle w:val="RVfliesstext175fb"/>
        <w:widowControl/>
      </w:pPr>
      <w:r>
        <w:t>(4) Die Pr</w:t>
      </w:r>
      <w:r>
        <w:t>ü</w:t>
      </w:r>
      <w:r>
        <w:t>fungsf</w:t>
      </w:r>
      <w:r>
        <w:t>ä</w:t>
      </w:r>
      <w:r>
        <w:t>cher der Feststellungspr</w:t>
      </w:r>
      <w:r>
        <w:t>ü</w:t>
      </w:r>
      <w:r>
        <w:t xml:space="preserve">fung ergeben sich aus der </w:t>
      </w:r>
      <w:hyperlink w:anchor="Anlage" w:history="1">
        <w:r>
          <w:t>Anlage</w:t>
        </w:r>
      </w:hyperlink>
      <w:r>
        <w:rPr>
          <w:rFonts w:cs="Calibri"/>
        </w:rPr>
        <w:t>. Studieninteressierte, die nach n</w:t>
      </w:r>
      <w:r>
        <w:rPr>
          <w:rFonts w:cs="Calibri"/>
        </w:rPr>
        <w:t>ä</w:t>
      </w:r>
      <w:r>
        <w:rPr>
          <w:rFonts w:cs="Calibri"/>
        </w:rPr>
        <w:t>herer Bestimmung durch die Oberste Schulaufsichtsbeh</w:t>
      </w:r>
      <w:r>
        <w:rPr>
          <w:rFonts w:cs="Calibri"/>
        </w:rPr>
        <w:t>ö</w:t>
      </w:r>
      <w:r>
        <w:rPr>
          <w:rFonts w:cs="Calibri"/>
        </w:rPr>
        <w:t>rde einen von den L</w:t>
      </w:r>
      <w:r>
        <w:rPr>
          <w:rFonts w:cs="Calibri"/>
        </w:rPr>
        <w:t>ä</w:t>
      </w:r>
      <w:r>
        <w:rPr>
          <w:rFonts w:cs="Calibri"/>
        </w:rPr>
        <w:t>ndern anerkannten Nachweis der sprachlichen Studierf</w:t>
      </w:r>
      <w:r>
        <w:rPr>
          <w:rFonts w:cs="Calibri"/>
        </w:rPr>
        <w:t>ä</w:t>
      </w:r>
      <w:r>
        <w:rPr>
          <w:rFonts w:cs="Calibri"/>
        </w:rPr>
        <w:t>higkeit bereits erbracht haben, werden auf Antrag vom Pr</w:t>
      </w:r>
      <w:r>
        <w:rPr>
          <w:rFonts w:cs="Calibri"/>
        </w:rPr>
        <w:t>ü</w:t>
      </w:r>
      <w:r>
        <w:rPr>
          <w:rFonts w:cs="Calibri"/>
        </w:rPr>
        <w:t>fungsteil Deutsch befreit. Bei Feststellungspr</w:t>
      </w:r>
      <w:r>
        <w:rPr>
          <w:rFonts w:cs="Calibri"/>
        </w:rPr>
        <w:t>ü</w:t>
      </w:r>
      <w:r>
        <w:rPr>
          <w:rFonts w:cs="Calibri"/>
        </w:rPr>
        <w:t xml:space="preserve">fungen, die nach Absatz 3 Satz 2 an </w:t>
      </w:r>
      <w:r>
        <w:rPr>
          <w:rFonts w:cs="Calibri"/>
        </w:rPr>
        <w:t>Hochschulen durchgef</w:t>
      </w:r>
      <w:r>
        <w:rPr>
          <w:rFonts w:cs="Calibri"/>
        </w:rPr>
        <w:t>ü</w:t>
      </w:r>
      <w:r>
        <w:rPr>
          <w:rFonts w:cs="Calibri"/>
        </w:rPr>
        <w:t>hrt werden, k</w:t>
      </w:r>
      <w:r>
        <w:rPr>
          <w:rFonts w:cs="Calibri"/>
        </w:rPr>
        <w:t>ö</w:t>
      </w:r>
      <w:r>
        <w:rPr>
          <w:rFonts w:cs="Calibri"/>
        </w:rPr>
        <w:t>nnen weitere F</w:t>
      </w:r>
      <w:r>
        <w:rPr>
          <w:rFonts w:cs="Calibri"/>
        </w:rPr>
        <w:t>ä</w:t>
      </w:r>
      <w:r>
        <w:rPr>
          <w:rFonts w:cs="Calibri"/>
        </w:rPr>
        <w:t>cher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 sein.</w:t>
      </w:r>
    </w:p>
    <w:p w14:paraId="00D7EBB1" w14:textId="77777777" w:rsidR="009B65EE" w:rsidRDefault="009B65EE">
      <w:pPr>
        <w:pStyle w:val="RVueberschrift285fz"/>
        <w:keepNext/>
        <w:keepLines/>
        <w:rPr>
          <w:rFonts w:cs="Arial"/>
        </w:rPr>
      </w:pPr>
      <w:r>
        <w:t xml:space="preserve">VV zu </w:t>
      </w:r>
      <w:r>
        <w:t>§</w:t>
      </w:r>
      <w:r>
        <w:t xml:space="preserve"> 1</w:t>
      </w:r>
    </w:p>
    <w:p w14:paraId="76799062" w14:textId="77777777" w:rsidR="009B65EE" w:rsidRDefault="009B65EE">
      <w:pPr>
        <w:pStyle w:val="RVueberschrift285nz"/>
        <w:keepNext/>
        <w:keepLines/>
      </w:pPr>
      <w:r>
        <w:rPr>
          <w:rFonts w:cs="Calibri"/>
        </w:rPr>
        <w:t>1.4 zu Absatz 4</w:t>
      </w:r>
    </w:p>
    <w:p w14:paraId="30A4EA74" w14:textId="77777777" w:rsidR="009B65EE" w:rsidRDefault="009B65EE">
      <w:pPr>
        <w:pStyle w:val="RVfliesstext175nb"/>
        <w:widowControl/>
        <w:rPr>
          <w:rFonts w:cs="Arial"/>
        </w:rPr>
      </w:pPr>
      <w:r>
        <w:t>Vom Pr</w:t>
      </w:r>
      <w:r>
        <w:t>ü</w:t>
      </w:r>
      <w:r>
        <w:t xml:space="preserve">fungsfach Deutsch wird auf Antrag befreit, wer eine der in der </w:t>
      </w:r>
      <w:r>
        <w:t>„</w:t>
      </w:r>
      <w:r>
        <w:t xml:space="preserve">Rahmenordnung </w:t>
      </w:r>
      <w:r>
        <w:t>ü</w:t>
      </w:r>
      <w:r>
        <w:t>ber Deutsche Sprachpr</w:t>
      </w:r>
      <w:r>
        <w:t>ü</w:t>
      </w:r>
      <w:r>
        <w:t>fungen f</w:t>
      </w:r>
      <w:r>
        <w:t>ü</w:t>
      </w:r>
      <w:r>
        <w:t>r das Studium an deutschen Hochschulen (RO-DT)</w:t>
      </w:r>
      <w:r>
        <w:t>“</w:t>
      </w:r>
      <w:r>
        <w:t xml:space="preserve"> (Beschluss der Hochschulrektorenkonferenz vom 08.06.2004 und der St</w:t>
      </w:r>
      <w:r>
        <w:t>ä</w:t>
      </w:r>
      <w:r>
        <w:t>ndigen Konferenz der Kultusminister der L</w:t>
      </w:r>
      <w:r>
        <w:t>ä</w:t>
      </w:r>
      <w:r>
        <w:t>nder in der Bundesrepublik Deutschland vom 25.06.2004 in der jeweils geltenden Fassung), ver</w:t>
      </w:r>
      <w:r>
        <w:t>ö</w:t>
      </w:r>
      <w:r>
        <w:t>ffentlicht unter https://www.kmk.org/, genannten befreienden Pr</w:t>
      </w:r>
      <w:r>
        <w:t>ü</w:t>
      </w:r>
      <w:r>
        <w:t>fungen und Qualifikationen nachweist.</w:t>
      </w:r>
    </w:p>
    <w:p w14:paraId="41C323E8" w14:textId="77777777" w:rsidR="009B65EE" w:rsidRDefault="009B65EE">
      <w:pPr>
        <w:pStyle w:val="RVueberschrift285fz"/>
        <w:keepNext/>
        <w:keepLines/>
      </w:pPr>
      <w:bookmarkStart w:id="2" w:name="13-73nr29.1p2"/>
      <w:bookmarkEnd w:id="2"/>
      <w:r>
        <w:t>§</w:t>
      </w:r>
      <w:r>
        <w:t xml:space="preserve"> 2 </w:t>
      </w:r>
      <w:r>
        <w:br/>
      </w:r>
      <w:r>
        <w:rPr>
          <w:rFonts w:cs="Arial"/>
        </w:rPr>
        <w:t>Zweck der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764544DC" w14:textId="77777777" w:rsidR="009B65EE" w:rsidRDefault="009B65EE">
      <w:pPr>
        <w:pStyle w:val="RVfliesstext175fb"/>
        <w:widowControl/>
        <w:rPr>
          <w:rFonts w:cs="Calibri"/>
        </w:rPr>
      </w:pPr>
      <w:r>
        <w:t>(1) Durch die Feststellungspr</w:t>
      </w:r>
      <w:r>
        <w:t>ü</w:t>
      </w:r>
      <w:r>
        <w:t>fung wird festgestellt, ob die Studieninteressierten die sprachlichen, fachlichen und methodischen Voraussetzungen f</w:t>
      </w:r>
      <w:r>
        <w:t>ü</w:t>
      </w:r>
      <w:r>
        <w:t>r ein Studium an einer deutschen Hochschule in den Studieng</w:t>
      </w:r>
      <w:r>
        <w:t>ä</w:t>
      </w:r>
      <w:r>
        <w:t>ngen erf</w:t>
      </w:r>
      <w:r>
        <w:t>ü</w:t>
      </w:r>
      <w:r>
        <w:t>llen, die den jeweiligen Schwerpunkten gem</w:t>
      </w:r>
      <w:r>
        <w:t>äß</w:t>
      </w:r>
      <w:r>
        <w:t xml:space="preserve"> der Anlage zugeordnet sind.</w:t>
      </w:r>
    </w:p>
    <w:p w14:paraId="5A6F93FF" w14:textId="77777777" w:rsidR="009B65EE" w:rsidRDefault="009B65EE">
      <w:pPr>
        <w:pStyle w:val="RVfliesstext175fb"/>
        <w:widowControl/>
        <w:rPr>
          <w:rFonts w:cs="Calibri"/>
        </w:rPr>
      </w:pPr>
      <w:r>
        <w:t>(2) F</w:t>
      </w:r>
      <w:r>
        <w:t>ü</w:t>
      </w:r>
      <w:r>
        <w:t>r die Vorbereitung auf Studieng</w:t>
      </w:r>
      <w:r>
        <w:t>ä</w:t>
      </w:r>
      <w:r>
        <w:t>nge, die ganz oder teilweise in englischer Sprache stattfinden, kann die Feststellungspr</w:t>
      </w:r>
      <w:r>
        <w:t>ü</w:t>
      </w:r>
      <w:r>
        <w:t>fung in englischer Sprache abgelegt werden. In diesem Fall wird das Fach Englisch anstelle des Faches Deutsch gepr</w:t>
      </w:r>
      <w:r>
        <w:t>ü</w:t>
      </w:r>
      <w:r>
        <w:t>ft. Englischsprachige Feststellungspr</w:t>
      </w:r>
      <w:r>
        <w:t>ü</w:t>
      </w:r>
      <w:r>
        <w:t>fungen berechtigen ausschlie</w:t>
      </w:r>
      <w:r>
        <w:t>ß</w:t>
      </w:r>
      <w:r>
        <w:t>lich zur Aufnahme eines Studiums in entsprechenden englischsprachigen Studieng</w:t>
      </w:r>
      <w:r>
        <w:t>ä</w:t>
      </w:r>
      <w:r>
        <w:t>ngen in Nordrhein-Westfalen. Daneben sind vor Aufnahme des Studiums Deutschkenntnisse zur Verwendung im Kontext des Studiums nachzuweisen. Der Nachweis der sprachlichen Studierf</w:t>
      </w:r>
      <w:r>
        <w:t>ä</w:t>
      </w:r>
      <w:r>
        <w:t>higkeit gem</w:t>
      </w:r>
      <w:r>
        <w:t>äß</w:t>
      </w:r>
      <w:r>
        <w:t xml:space="preserve"> </w:t>
      </w:r>
      <w:r>
        <w:t>§</w:t>
      </w:r>
      <w:r>
        <w:t xml:space="preserve"> 1 Absatz 4 berechtigt in Verbindung mit der erfolgreich abgelegten Feststellungspr</w:t>
      </w:r>
      <w:r>
        <w:t>ü</w:t>
      </w:r>
      <w:r>
        <w:t>fung auch zur Studienaufnahme in deutschsprachigen Studieng</w:t>
      </w:r>
      <w:r>
        <w:t>ä</w:t>
      </w:r>
      <w:r>
        <w:t>ngen im Land Nordrhein-Westfalen.</w:t>
      </w:r>
    </w:p>
    <w:p w14:paraId="058D8305" w14:textId="77777777" w:rsidR="009B65EE" w:rsidRDefault="009B65EE">
      <w:pPr>
        <w:pStyle w:val="RVueberschrift285fz"/>
        <w:keepNext/>
        <w:keepLines/>
        <w:rPr>
          <w:rFonts w:cs="Arial"/>
        </w:rPr>
      </w:pPr>
      <w:bookmarkStart w:id="3" w:name="13-73nr29.1p3"/>
      <w:bookmarkEnd w:id="3"/>
      <w:r>
        <w:rPr>
          <w:rFonts w:cs="Arial"/>
        </w:rPr>
        <w:t>§</w:t>
      </w:r>
      <w:r>
        <w:rPr>
          <w:rFonts w:cs="Arial"/>
        </w:rPr>
        <w:t xml:space="preserve"> 3 </w:t>
      </w:r>
      <w:r>
        <w:rPr>
          <w:rFonts w:cs="Arial"/>
        </w:rPr>
        <w:br/>
      </w:r>
      <w:r>
        <w:t xml:space="preserve">Zugangsvoraussetzungen, Information und Beratung, </w:t>
      </w:r>
      <w:r>
        <w:br/>
        <w:t>Meldung zur Pr</w:t>
      </w:r>
      <w:r>
        <w:t>ü</w:t>
      </w:r>
      <w:r>
        <w:t>fung</w:t>
      </w:r>
    </w:p>
    <w:p w14:paraId="20E80114" w14:textId="77777777" w:rsidR="009B65EE" w:rsidRDefault="009B65EE">
      <w:pPr>
        <w:pStyle w:val="RVfliesstext175fb"/>
        <w:widowControl/>
        <w:rPr>
          <w:rFonts w:cs="Calibri"/>
        </w:rPr>
      </w:pPr>
      <w:r>
        <w:rPr>
          <w:rFonts w:cs="Calibri"/>
        </w:rPr>
        <w:t>(1) Zur Feststellungspr</w:t>
      </w:r>
      <w:r>
        <w:rPr>
          <w:rFonts w:cs="Calibri"/>
        </w:rPr>
        <w:t>ü</w:t>
      </w:r>
      <w:r>
        <w:rPr>
          <w:rFonts w:cs="Calibri"/>
        </w:rPr>
        <w:t>fung werden Studieninteressierte zugelassen, die die Voraussetzungen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13-73nr29.1p1" w:history="1">
        <w:r>
          <w:rPr>
            <w:rFonts w:cs="Calibri"/>
          </w:rPr>
          <w:t>§ 1</w:t>
        </w:r>
      </w:hyperlink>
      <w:r>
        <w:t xml:space="preserve"> Absatz 1 und 2 erf</w:t>
      </w:r>
      <w:r>
        <w:t>ü</w:t>
      </w:r>
      <w:r>
        <w:t>llen.</w:t>
      </w:r>
    </w:p>
    <w:p w14:paraId="7F7E20D2" w14:textId="77777777" w:rsidR="009B65EE" w:rsidRDefault="009B65EE">
      <w:pPr>
        <w:pStyle w:val="RVfliesstext175fb"/>
        <w:widowControl/>
        <w:rPr>
          <w:rFonts w:cs="Calibri"/>
        </w:rPr>
      </w:pPr>
      <w:r>
        <w:t>(2) Die obere Schulaufsichtsbeh</w:t>
      </w:r>
      <w:r>
        <w:t>ö</w:t>
      </w:r>
      <w:r>
        <w:t xml:space="preserve">rde informiert die Studieninteressierten </w:t>
      </w:r>
      <w:r>
        <w:t>ü</w:t>
      </w:r>
      <w:r>
        <w:t>ber das Verfahren der Feststellungspr</w:t>
      </w:r>
      <w:r>
        <w:t>ü</w:t>
      </w:r>
      <w:r>
        <w:t>fung und die Pr</w:t>
      </w:r>
      <w:r>
        <w:t>ü</w:t>
      </w:r>
      <w:r>
        <w:t>fungsanforderungen. Sie ber</w:t>
      </w:r>
      <w:r>
        <w:t>ä</w:t>
      </w:r>
      <w:r>
        <w:t>t die Studieninteressierten in Fragen der fachlichen Vorbereitung aufgrund des jeweiligen bisherigen Bildungsganges und bei der Wahl eines Schwerpunktes. Nach der Beratung legt sie die Pr</w:t>
      </w:r>
      <w:r>
        <w:t>ü</w:t>
      </w:r>
      <w:r>
        <w:t>fungsgebiete mit den Studieninteressierten fest und gibt Hinweise auf Vorbereitungsm</w:t>
      </w:r>
      <w:r>
        <w:t>ö</w:t>
      </w:r>
      <w:r>
        <w:t>glichkeiten und den Pr</w:t>
      </w:r>
      <w:r>
        <w:t>ü</w:t>
      </w:r>
      <w:r>
        <w:t>fungsablauf.</w:t>
      </w:r>
    </w:p>
    <w:p w14:paraId="24BE2036" w14:textId="77777777" w:rsidR="009B65EE" w:rsidRDefault="009B65EE">
      <w:pPr>
        <w:pStyle w:val="RVfliesstext175fb"/>
        <w:widowControl/>
        <w:rPr>
          <w:rFonts w:cs="Calibri"/>
        </w:rPr>
      </w:pPr>
      <w:r>
        <w:t>(3) Die Anmeldung zur Feststellungspr</w:t>
      </w:r>
      <w:r>
        <w:t>ü</w:t>
      </w:r>
      <w:r>
        <w:t>fung muss mindestens sechs Monate vor dem jeweiligen Pr</w:t>
      </w:r>
      <w:r>
        <w:t>ü</w:t>
      </w:r>
      <w:r>
        <w:t>fungstermin bei der oberen Schulaufsichtsbeh</w:t>
      </w:r>
      <w:r>
        <w:t>ö</w:t>
      </w:r>
      <w:r>
        <w:t xml:space="preserve">rde eingegangen sein. Der Anmeldung sind Nachweise </w:t>
      </w:r>
      <w:r>
        <w:t>ü</w:t>
      </w:r>
      <w:r>
        <w:t xml:space="preserve">ber Art und Umfang der </w:t>
      </w:r>
      <w:r>
        <w:t>ü</w:t>
      </w:r>
      <w:r>
        <w:t>ber den Schulabschluss hinausgehenden Vorbereitung in den F</w:t>
      </w:r>
      <w:r>
        <w:t>ä</w:t>
      </w:r>
      <w:r>
        <w:t>chern des gew</w:t>
      </w:r>
      <w:r>
        <w:t>ä</w:t>
      </w:r>
      <w:r>
        <w:t xml:space="preserve">hlten Schwerpunktes sowie ein Nachweis </w:t>
      </w:r>
      <w:r>
        <w:t>ü</w:t>
      </w:r>
      <w:r>
        <w:t>ber die Kenntnisse in der deutschen Sprache beizuf</w:t>
      </w:r>
      <w:r>
        <w:t>ü</w:t>
      </w:r>
      <w:r>
        <w:t>gen.</w:t>
      </w:r>
    </w:p>
    <w:p w14:paraId="2CE67E47" w14:textId="77777777" w:rsidR="009B65EE" w:rsidRDefault="009B65EE">
      <w:pPr>
        <w:pStyle w:val="RVfliesstext175fb"/>
        <w:widowControl/>
        <w:rPr>
          <w:rFonts w:cs="Calibri"/>
        </w:rPr>
      </w:pPr>
      <w:r>
        <w:t>(4) Studieninteressierte, die von Hochschulen auf die Feststellungspr</w:t>
      </w:r>
      <w:r>
        <w:t>ü</w:t>
      </w:r>
      <w:r>
        <w:t>fung vorbereitet worden sind, melden sich zu einem von der Hochschule festgesetzten Termin, der mit der oberen Schulaufsichtsbeh</w:t>
      </w:r>
      <w:r>
        <w:t>ö</w:t>
      </w:r>
      <w:r>
        <w:t>rde abgestimmt ist, bei der Hochschule zur Feststellungspr</w:t>
      </w:r>
      <w:r>
        <w:t>ü</w:t>
      </w:r>
      <w:r>
        <w:t>fung an.</w:t>
      </w:r>
    </w:p>
    <w:p w14:paraId="21872849" w14:textId="77777777" w:rsidR="009B65EE" w:rsidRDefault="009B65EE">
      <w:pPr>
        <w:pStyle w:val="RVfliesstext175fb"/>
        <w:widowControl/>
        <w:rPr>
          <w:rFonts w:cs="Calibri"/>
        </w:rPr>
      </w:pPr>
      <w:r>
        <w:t>(5) Nicht zugelassen werden Studieninteressierte, die bereits in einem Land der Bundesrepublik Deutschland ein Studienkolleg besucht oder an einer Feststellungspr</w:t>
      </w:r>
      <w:r>
        <w:t>ü</w:t>
      </w:r>
      <w:r>
        <w:t xml:space="preserve">fung teilgenommen haben oder den Nachweis </w:t>
      </w:r>
      <w:r>
        <w:t>ü</w:t>
      </w:r>
      <w:r>
        <w:t>ber Art und Umfang der Vorbereitung nicht oder nicht ausreichend f</w:t>
      </w:r>
      <w:r>
        <w:t>ü</w:t>
      </w:r>
      <w:r>
        <w:t>hren. Die M</w:t>
      </w:r>
      <w:r>
        <w:t>ö</w:t>
      </w:r>
      <w:r>
        <w:t>glichkeit zum Ablegen einer Erg</w:t>
      </w:r>
      <w:r>
        <w:t>ä</w:t>
      </w:r>
      <w:r>
        <w:t>nzungspr</w:t>
      </w:r>
      <w:r>
        <w:t>ü</w:t>
      </w:r>
      <w:r>
        <w:t>fung bleibt hiervon unber</w:t>
      </w:r>
      <w:r>
        <w:t>ü</w:t>
      </w:r>
      <w:r>
        <w:t>hrt.</w:t>
      </w:r>
    </w:p>
    <w:p w14:paraId="59213EBA" w14:textId="77777777" w:rsidR="009B65EE" w:rsidRDefault="009B65EE">
      <w:pPr>
        <w:pStyle w:val="RVueberschrift285fz"/>
        <w:keepNext/>
        <w:keepLines/>
      </w:pP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3</w:t>
      </w:r>
    </w:p>
    <w:p w14:paraId="6B7046FA" w14:textId="77777777" w:rsidR="009B65EE" w:rsidRDefault="009B65EE">
      <w:pPr>
        <w:pStyle w:val="RVueberschrift285nz"/>
        <w:keepNext/>
        <w:keepLines/>
        <w:rPr>
          <w:rFonts w:cs="Calibri"/>
        </w:rPr>
      </w:pPr>
      <w:r>
        <w:t>3.3 zu Absatz 3</w:t>
      </w:r>
    </w:p>
    <w:p w14:paraId="4D5FC3C1" w14:textId="77777777" w:rsidR="009B65EE" w:rsidRDefault="009B65EE">
      <w:pPr>
        <w:pStyle w:val="RVfliesstext175nb"/>
        <w:widowControl/>
      </w:pPr>
      <w:r>
        <w:rPr>
          <w:rFonts w:cs="Arial"/>
        </w:rPr>
        <w:t xml:space="preserve">Der Nachweis </w:t>
      </w:r>
      <w:r>
        <w:rPr>
          <w:rFonts w:cs="Arial"/>
        </w:rPr>
        <w:t>ü</w:t>
      </w:r>
      <w:r>
        <w:rPr>
          <w:rFonts w:cs="Arial"/>
        </w:rPr>
        <w:t>ber die Kenntnisse in der deutschen Sprache wird durch Vorlage einer Bescheinigung eines anerkannten Bildungstr</w:t>
      </w:r>
      <w:r>
        <w:rPr>
          <w:rFonts w:cs="Arial"/>
        </w:rPr>
        <w:t>ä</w:t>
      </w:r>
      <w:r>
        <w:rPr>
          <w:rFonts w:cs="Arial"/>
        </w:rPr>
        <w:t>gers gef</w:t>
      </w:r>
      <w:r>
        <w:rPr>
          <w:rFonts w:cs="Arial"/>
        </w:rPr>
        <w:t>ü</w:t>
      </w:r>
      <w:r>
        <w:rPr>
          <w:rFonts w:cs="Arial"/>
        </w:rPr>
        <w:t>hrt, die mindestens das Niveau B2 des Gemeinsamen Europ</w:t>
      </w:r>
      <w:r>
        <w:rPr>
          <w:rFonts w:cs="Arial"/>
        </w:rPr>
        <w:t>ä</w:t>
      </w:r>
      <w:r>
        <w:rPr>
          <w:rFonts w:cs="Arial"/>
        </w:rPr>
        <w:t>ischen Referenzrahmens f</w:t>
      </w:r>
      <w:r>
        <w:rPr>
          <w:rFonts w:cs="Arial"/>
        </w:rPr>
        <w:t>ü</w:t>
      </w:r>
      <w:r>
        <w:rPr>
          <w:rFonts w:cs="Arial"/>
        </w:rPr>
        <w:t>r Sprachen (GeR) best</w:t>
      </w:r>
      <w:r>
        <w:rPr>
          <w:rFonts w:cs="Arial"/>
        </w:rPr>
        <w:t>ä</w:t>
      </w:r>
      <w:r>
        <w:rPr>
          <w:rFonts w:cs="Arial"/>
        </w:rPr>
        <w:t>tigt.</w:t>
      </w:r>
    </w:p>
    <w:p w14:paraId="6DE5A258" w14:textId="77777777" w:rsidR="009B65EE" w:rsidRDefault="009B65EE">
      <w:pPr>
        <w:pStyle w:val="RVueberschrift285fz"/>
        <w:keepNext/>
        <w:keepLines/>
        <w:rPr>
          <w:rFonts w:cs="Arial"/>
        </w:rPr>
      </w:pPr>
      <w:bookmarkStart w:id="4" w:name="13-73nr29.1p4"/>
      <w:bookmarkEnd w:id="4"/>
      <w:r>
        <w:rPr>
          <w:rFonts w:cs="Arial"/>
        </w:rPr>
        <w:t>§</w:t>
      </w:r>
      <w:r>
        <w:rPr>
          <w:rFonts w:cs="Arial"/>
        </w:rPr>
        <w:t xml:space="preserve"> 4 </w:t>
      </w:r>
      <w:r>
        <w:rPr>
          <w:rFonts w:cs="Arial"/>
        </w:rPr>
        <w:br/>
      </w:r>
      <w:r>
        <w:t>Zeit, Ort und Gliederung der Pr</w:t>
      </w:r>
      <w:r>
        <w:t>ü</w:t>
      </w:r>
      <w:r>
        <w:t>fung</w:t>
      </w:r>
    </w:p>
    <w:p w14:paraId="1D920501" w14:textId="77777777" w:rsidR="009B65EE" w:rsidRDefault="009B65EE">
      <w:pPr>
        <w:pStyle w:val="RVfliesstext175fb"/>
        <w:widowControl/>
      </w:pPr>
      <w:r>
        <w:rPr>
          <w:rFonts w:cs="Calibri"/>
        </w:rPr>
        <w:t>(1) Die obere Schulaufsichtsbeh</w:t>
      </w:r>
      <w:r>
        <w:rPr>
          <w:rFonts w:cs="Calibri"/>
        </w:rPr>
        <w:t>ö</w:t>
      </w:r>
      <w:r>
        <w:rPr>
          <w:rFonts w:cs="Calibri"/>
        </w:rPr>
        <w:t>rde legt den Pr</w:t>
      </w:r>
      <w:r>
        <w:rPr>
          <w:rFonts w:cs="Calibri"/>
        </w:rPr>
        <w:t>ü</w:t>
      </w:r>
      <w:r>
        <w:rPr>
          <w:rFonts w:cs="Calibri"/>
        </w:rPr>
        <w:t>fungsort und die Pr</w:t>
      </w:r>
      <w:r>
        <w:rPr>
          <w:rFonts w:cs="Calibri"/>
        </w:rPr>
        <w:t>ü</w:t>
      </w:r>
      <w:r>
        <w:rPr>
          <w:rFonts w:cs="Calibri"/>
        </w:rPr>
        <w:t>fungszeit fest. Pr</w:t>
      </w:r>
      <w:r>
        <w:rPr>
          <w:rFonts w:cs="Calibri"/>
        </w:rPr>
        <w:t>ü</w:t>
      </w:r>
      <w:r>
        <w:rPr>
          <w:rFonts w:cs="Calibri"/>
        </w:rPr>
        <w:t>fungstermine werden zweimal j</w:t>
      </w:r>
      <w:r>
        <w:rPr>
          <w:rFonts w:cs="Calibri"/>
        </w:rPr>
        <w:t>ä</w:t>
      </w:r>
      <w:r>
        <w:rPr>
          <w:rFonts w:cs="Calibri"/>
        </w:rPr>
        <w:t>hrlich angeboten. Sofern von Hochschulen auf die Feststellungspr</w:t>
      </w:r>
      <w:r>
        <w:rPr>
          <w:rFonts w:cs="Calibri"/>
        </w:rPr>
        <w:t>ü</w:t>
      </w:r>
      <w:r>
        <w:rPr>
          <w:rFonts w:cs="Calibri"/>
        </w:rPr>
        <w:t>fung vorbereitet wurde, sind Termine und Orte f</w:t>
      </w:r>
      <w:r>
        <w:rPr>
          <w:rFonts w:cs="Calibri"/>
        </w:rPr>
        <w:t>ü</w:t>
      </w:r>
      <w:r>
        <w:rPr>
          <w:rFonts w:cs="Calibri"/>
        </w:rPr>
        <w:t>r die Pr</w:t>
      </w:r>
      <w:r>
        <w:rPr>
          <w:rFonts w:cs="Calibri"/>
        </w:rPr>
        <w:t>ü</w:t>
      </w:r>
      <w:r>
        <w:rPr>
          <w:rFonts w:cs="Calibri"/>
        </w:rPr>
        <w:t>fungen von der Hochschule nach Abstimmung mit der oberen Schulaufsichtsbeh</w:t>
      </w:r>
      <w:r>
        <w:rPr>
          <w:rFonts w:cs="Calibri"/>
        </w:rPr>
        <w:t>ö</w:t>
      </w:r>
      <w:r>
        <w:rPr>
          <w:rFonts w:cs="Calibri"/>
        </w:rPr>
        <w:t>rde festzulegen.</w:t>
      </w:r>
    </w:p>
    <w:p w14:paraId="05D6B4BC" w14:textId="77777777" w:rsidR="009B65EE" w:rsidRDefault="009B65EE">
      <w:pPr>
        <w:pStyle w:val="RVfliesstext175fb"/>
        <w:widowControl/>
      </w:pPr>
      <w:r>
        <w:rPr>
          <w:rFonts w:cs="Calibri"/>
        </w:rPr>
        <w:t>(2) Die Pr</w:t>
      </w:r>
      <w:r>
        <w:rPr>
          <w:rFonts w:cs="Calibri"/>
        </w:rPr>
        <w:t>ü</w:t>
      </w:r>
      <w:r>
        <w:rPr>
          <w:rFonts w:cs="Calibri"/>
        </w:rPr>
        <w:t>fung besteht aus einem schriftlichen und einem m</w:t>
      </w:r>
      <w:r>
        <w:rPr>
          <w:rFonts w:cs="Calibri"/>
        </w:rPr>
        <w:t>ü</w:t>
      </w:r>
      <w:r>
        <w:rPr>
          <w:rFonts w:cs="Calibri"/>
        </w:rPr>
        <w:t>ndlichen Teil. Die schriftliche Pr</w:t>
      </w:r>
      <w:r>
        <w:rPr>
          <w:rFonts w:cs="Calibri"/>
        </w:rPr>
        <w:t>ü</w:t>
      </w:r>
      <w:r>
        <w:rPr>
          <w:rFonts w:cs="Calibri"/>
        </w:rPr>
        <w:t>fung erfolgt in drei F</w:t>
      </w:r>
      <w:r>
        <w:rPr>
          <w:rFonts w:cs="Calibri"/>
        </w:rPr>
        <w:t>ä</w:t>
      </w:r>
      <w:r>
        <w:rPr>
          <w:rFonts w:cs="Calibri"/>
        </w:rPr>
        <w:t>chern, die m</w:t>
      </w:r>
      <w:r>
        <w:rPr>
          <w:rFonts w:cs="Calibri"/>
        </w:rPr>
        <w:t>ü</w:t>
      </w:r>
      <w:r>
        <w:rPr>
          <w:rFonts w:cs="Calibri"/>
        </w:rPr>
        <w:t>ndliche Pr</w:t>
      </w:r>
      <w:r>
        <w:rPr>
          <w:rFonts w:cs="Calibri"/>
        </w:rPr>
        <w:t>ü</w:t>
      </w:r>
      <w:r>
        <w:rPr>
          <w:rFonts w:cs="Calibri"/>
        </w:rPr>
        <w:t>fung in mindestens einem Fach.</w:t>
      </w:r>
    </w:p>
    <w:p w14:paraId="18E03AB6" w14:textId="77777777" w:rsidR="009B65EE" w:rsidRDefault="009B65EE">
      <w:pPr>
        <w:pStyle w:val="RVueberschrift285fz"/>
        <w:keepNext/>
        <w:keepLines/>
      </w:pPr>
      <w:bookmarkStart w:id="5" w:name="13-73nr29.1p5"/>
      <w:bookmarkEnd w:id="5"/>
      <w:r>
        <w:t>§</w:t>
      </w:r>
      <w:r>
        <w:t xml:space="preserve"> 5 </w:t>
      </w:r>
      <w:r>
        <w:br/>
      </w: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fungsanforderungen, Nachteilsausgleich</w:t>
      </w:r>
    </w:p>
    <w:p w14:paraId="6D39043F" w14:textId="77777777" w:rsidR="009B65EE" w:rsidRDefault="009B65EE">
      <w:pPr>
        <w:pStyle w:val="RVfliesstext175fb"/>
        <w:widowControl/>
      </w:pPr>
      <w:r>
        <w:t>(1) Durch die Pr</w:t>
      </w:r>
      <w:r>
        <w:t>ü</w:t>
      </w:r>
      <w:r>
        <w:t xml:space="preserve">fung wird festgestellt, ob die Studieninteressierten die in </w:t>
      </w:r>
      <w:hyperlink w:anchor="13-73nr29.1p2" w:history="1">
        <w:r>
          <w:t>§ 2</w:t>
        </w:r>
      </w:hyperlink>
      <w:r>
        <w:rPr>
          <w:rFonts w:cs="Calibri"/>
        </w:rPr>
        <w:t xml:space="preserve"> Absatz 1 genannten Voraussetzungen erf</w:t>
      </w:r>
      <w:r>
        <w:rPr>
          <w:rFonts w:cs="Calibri"/>
        </w:rPr>
        <w:t>ü</w:t>
      </w:r>
      <w:r>
        <w:rPr>
          <w:rFonts w:cs="Calibri"/>
        </w:rPr>
        <w:t>llen und im Stande sind, mit Verst</w:t>
      </w:r>
      <w:r>
        <w:rPr>
          <w:rFonts w:cs="Calibri"/>
        </w:rPr>
        <w:t>ä</w:t>
      </w:r>
      <w:r>
        <w:rPr>
          <w:rFonts w:cs="Calibri"/>
        </w:rPr>
        <w:t>ndnis und hinreichender Selbstst</w:t>
      </w:r>
      <w:r>
        <w:rPr>
          <w:rFonts w:cs="Calibri"/>
        </w:rPr>
        <w:t>ä</w:t>
      </w:r>
      <w:r>
        <w:rPr>
          <w:rFonts w:cs="Calibri"/>
        </w:rPr>
        <w:t>ndigkeit ihre Kenntnisse darzulegen und einen Vorgang, einen Sachverhalt oder einen Gedankenzusammenhang zu erfassen und sich sprachlich damit angemessen auseinanderzusetzen.</w:t>
      </w:r>
    </w:p>
    <w:p w14:paraId="3F64E491" w14:textId="77777777" w:rsidR="009B65EE" w:rsidRDefault="009B65EE">
      <w:pPr>
        <w:pStyle w:val="RVfliesstext175fb"/>
        <w:widowControl/>
      </w:pPr>
      <w:r>
        <w:rPr>
          <w:rFonts w:cs="Calibri"/>
        </w:rPr>
        <w:t>(2) Soweit es die Behinderung einer oder eines Studieninteressierten erfordert, kann der Pr</w:t>
      </w:r>
      <w:r>
        <w:rPr>
          <w:rFonts w:cs="Calibri"/>
        </w:rPr>
        <w:t>ü</w:t>
      </w:r>
      <w:r>
        <w:rPr>
          <w:rFonts w:cs="Calibri"/>
        </w:rPr>
        <w:t>fungsausschuss Vorbereitungszeiten und Pr</w:t>
      </w:r>
      <w:r>
        <w:rPr>
          <w:rFonts w:cs="Calibri"/>
        </w:rPr>
        <w:t>ü</w:t>
      </w:r>
      <w:r>
        <w:rPr>
          <w:rFonts w:cs="Calibri"/>
        </w:rPr>
        <w:t>fungszeiten angemessen verl</w:t>
      </w:r>
      <w:r>
        <w:rPr>
          <w:rFonts w:cs="Calibri"/>
        </w:rPr>
        <w:t>ä</w:t>
      </w:r>
      <w:r>
        <w:rPr>
          <w:rFonts w:cs="Calibri"/>
        </w:rPr>
        <w:t xml:space="preserve">ngern und sonstige Ausnahmen </w:t>
      </w:r>
      <w:r>
        <w:rPr>
          <w:rFonts w:cs="Calibri"/>
        </w:rPr>
        <w:lastRenderedPageBreak/>
        <w:t>vom Pr</w:t>
      </w:r>
      <w:r>
        <w:rPr>
          <w:rFonts w:cs="Calibri"/>
        </w:rPr>
        <w:t>ü</w:t>
      </w:r>
      <w:r>
        <w:rPr>
          <w:rFonts w:cs="Calibri"/>
        </w:rPr>
        <w:t>fungsverfahren zulassen. Die fachlichen Leistungsanforderungen bleiben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1CA155EF" w14:textId="77777777" w:rsidR="009B65EE" w:rsidRDefault="009B65EE">
      <w:pPr>
        <w:pStyle w:val="RVueberschrift285fz"/>
        <w:keepNext/>
        <w:keepLines/>
      </w:pPr>
      <w:bookmarkStart w:id="6" w:name="13-73nr29.1p6"/>
      <w:bookmarkEnd w:id="6"/>
      <w:r>
        <w:t>§</w:t>
      </w:r>
      <w:r>
        <w:t xml:space="preserve"> 6 </w:t>
      </w:r>
      <w:r>
        <w:br/>
      </w:r>
      <w:r>
        <w:rPr>
          <w:rFonts w:cs="Arial"/>
        </w:rPr>
        <w:t>Erkrankung, Vers</w:t>
      </w:r>
      <w:r>
        <w:rPr>
          <w:rFonts w:cs="Arial"/>
        </w:rPr>
        <w:t>ä</w:t>
      </w:r>
      <w:r>
        <w:rPr>
          <w:rFonts w:cs="Arial"/>
        </w:rPr>
        <w:t>umnis</w:t>
      </w:r>
    </w:p>
    <w:p w14:paraId="746A81B2" w14:textId="77777777" w:rsidR="009B65EE" w:rsidRDefault="009B65EE">
      <w:pPr>
        <w:pStyle w:val="RVfliesstext175fb"/>
        <w:widowControl/>
        <w:rPr>
          <w:rFonts w:cs="Calibri"/>
        </w:rPr>
      </w:pPr>
      <w:r>
        <w:t>(1) Wer wegen einer Krankheit oder aus anderen von ihr oder ihm nicht zu vertretenden zwingenden Gr</w:t>
      </w:r>
      <w:r>
        <w:t>ü</w:t>
      </w:r>
      <w:r>
        <w:t>nden die gesamte Pr</w:t>
      </w:r>
      <w:r>
        <w:t>ü</w:t>
      </w:r>
      <w:r>
        <w:t>fung oder einen Teil der Pr</w:t>
      </w:r>
      <w:r>
        <w:t>ü</w:t>
      </w:r>
      <w:r>
        <w:t>fung vers</w:t>
      </w:r>
      <w:r>
        <w:t>ä</w:t>
      </w:r>
      <w:r>
        <w:t>umt, kann die gesamte Pr</w:t>
      </w:r>
      <w:r>
        <w:t>ü</w:t>
      </w:r>
      <w:r>
        <w:t>fung oder den noch fehlenden Teil der Pr</w:t>
      </w:r>
      <w:r>
        <w:t>ü</w:t>
      </w:r>
      <w:r>
        <w:t>fung nachholen. Bereits abgelegte Teile der Pr</w:t>
      </w:r>
      <w:r>
        <w:t>ü</w:t>
      </w:r>
      <w:r>
        <w:t>fung werden bewertet. Im Krankheitsfall hat ein Pr</w:t>
      </w:r>
      <w:r>
        <w:t>ü</w:t>
      </w:r>
      <w:r>
        <w:t>fling unverz</w:t>
      </w:r>
      <w:r>
        <w:t>ü</w:t>
      </w:r>
      <w:r>
        <w:t xml:space="preserve">glich ein </w:t>
      </w:r>
      <w:r>
        <w:t>ä</w:t>
      </w:r>
      <w:r>
        <w:t>rztliches Attest vorzulegen. Andere Gr</w:t>
      </w:r>
      <w:r>
        <w:t>ü</w:t>
      </w:r>
      <w:r>
        <w:t>nde f</w:t>
      </w:r>
      <w:r>
        <w:t>ü</w:t>
      </w:r>
      <w:r>
        <w:t>r ein Vers</w:t>
      </w:r>
      <w:r>
        <w:t>ä</w:t>
      </w:r>
      <w:r>
        <w:t>umnis sind unverz</w:t>
      </w:r>
      <w:r>
        <w:t>ü</w:t>
      </w:r>
      <w:r>
        <w:t>glich dem Pr</w:t>
      </w:r>
      <w:r>
        <w:t>ü</w:t>
      </w:r>
      <w:r>
        <w:t>fungsausschuss mitzuteilen.</w:t>
      </w:r>
    </w:p>
    <w:p w14:paraId="34FE7BA2" w14:textId="77777777" w:rsidR="009B65EE" w:rsidRDefault="009B65EE">
      <w:pPr>
        <w:pStyle w:val="RVfliesstext175fb"/>
        <w:widowControl/>
        <w:rPr>
          <w:rFonts w:cs="Calibri"/>
        </w:rPr>
      </w:pPr>
      <w:r>
        <w:t>(2) Vers</w:t>
      </w:r>
      <w:r>
        <w:t>ä</w:t>
      </w:r>
      <w:r>
        <w:t>umt ein Pr</w:t>
      </w:r>
      <w:r>
        <w:t>ü</w:t>
      </w:r>
      <w:r>
        <w:t>fling eine schriftliche oder eine m</w:t>
      </w:r>
      <w:r>
        <w:t>ü</w:t>
      </w:r>
      <w:r>
        <w:t>ndliche Pr</w:t>
      </w:r>
      <w:r>
        <w:t>ü</w:t>
      </w:r>
      <w:r>
        <w:t>fung aus einem von ihr oder ihm zu vertretenden Grund, wird dies wie eine ungen</w:t>
      </w:r>
      <w:r>
        <w:t>ü</w:t>
      </w:r>
      <w:r>
        <w:t>gende Leistung gewertet.</w:t>
      </w:r>
    </w:p>
    <w:p w14:paraId="21D9B3F8" w14:textId="77777777" w:rsidR="009B65EE" w:rsidRDefault="009B65EE">
      <w:pPr>
        <w:pStyle w:val="RVueberschrift285fz"/>
        <w:keepNext/>
        <w:keepLines/>
        <w:rPr>
          <w:rFonts w:cs="Arial"/>
        </w:rPr>
      </w:pPr>
      <w:bookmarkStart w:id="7" w:name="13-73nr29.1p7"/>
      <w:bookmarkEnd w:id="7"/>
      <w:r>
        <w:rPr>
          <w:rFonts w:cs="Arial"/>
        </w:rPr>
        <w:t>§</w:t>
      </w:r>
      <w:r>
        <w:rPr>
          <w:rFonts w:cs="Arial"/>
        </w:rPr>
        <w:t xml:space="preserve"> 7 </w:t>
      </w:r>
      <w:r>
        <w:rPr>
          <w:rFonts w:cs="Arial"/>
        </w:rPr>
        <w:br/>
      </w:r>
      <w:r>
        <w:t>Verfahren bei T</w:t>
      </w:r>
      <w:r>
        <w:t>ä</w:t>
      </w:r>
      <w:r>
        <w:t xml:space="preserve">uschungshandlungen </w:t>
      </w:r>
      <w:r>
        <w:br/>
        <w:t>und anderen Unregelm</w:t>
      </w:r>
      <w:r>
        <w:t>äß</w:t>
      </w:r>
      <w:r>
        <w:t>igkeiten</w:t>
      </w:r>
    </w:p>
    <w:p w14:paraId="37D9FAD3" w14:textId="77777777" w:rsidR="009B65EE" w:rsidRDefault="009B65EE">
      <w:pPr>
        <w:pStyle w:val="RVfliesstext175fb"/>
        <w:widowControl/>
      </w:pPr>
      <w:r>
        <w:rPr>
          <w:rFonts w:cs="Calibri"/>
        </w:rPr>
        <w:t>(1) Bedient sich ein Pr</w:t>
      </w:r>
      <w:r>
        <w:rPr>
          <w:rFonts w:cs="Calibri"/>
        </w:rPr>
        <w:t>ü</w:t>
      </w:r>
      <w:r>
        <w:rPr>
          <w:rFonts w:cs="Calibri"/>
        </w:rPr>
        <w:t xml:space="preserve">fling zur Erbringung einer Leistung </w:t>
      </w:r>
      <w:r>
        <w:rPr>
          <w:rFonts w:cs="Calibri"/>
        </w:rPr>
        <w:t>unerlaubter Hilfe, begeht sie oder er eine T</w:t>
      </w:r>
      <w:r>
        <w:rPr>
          <w:rFonts w:cs="Calibri"/>
        </w:rPr>
        <w:t>ä</w:t>
      </w:r>
      <w:r>
        <w:rPr>
          <w:rFonts w:cs="Calibri"/>
        </w:rPr>
        <w:t>uschungshandlung. Bei geringem Umfang der T</w:t>
      </w:r>
      <w:r>
        <w:rPr>
          <w:rFonts w:cs="Calibri"/>
        </w:rPr>
        <w:t>ä</w:t>
      </w:r>
      <w:r>
        <w:rPr>
          <w:rFonts w:cs="Calibri"/>
        </w:rPr>
        <w:t>uschungshandlung wird der ohne T</w:t>
      </w:r>
      <w:r>
        <w:rPr>
          <w:rFonts w:cs="Calibri"/>
        </w:rPr>
        <w:t>ä</w:t>
      </w:r>
      <w:r>
        <w:rPr>
          <w:rFonts w:cs="Calibri"/>
        </w:rPr>
        <w:t xml:space="preserve">uschung erbrachte Teil bewertet; der </w:t>
      </w:r>
      <w:r>
        <w:rPr>
          <w:rFonts w:cs="Calibri"/>
        </w:rPr>
        <w:t>ü</w:t>
      </w:r>
      <w:r>
        <w:rPr>
          <w:rFonts w:cs="Calibri"/>
        </w:rPr>
        <w:t>brige Teil wird als nicht erbracht gewertet. Bei umfangreicher T</w:t>
      </w:r>
      <w:r>
        <w:rPr>
          <w:rFonts w:cs="Calibri"/>
        </w:rPr>
        <w:t>ä</w:t>
      </w:r>
      <w:r>
        <w:rPr>
          <w:rFonts w:cs="Calibri"/>
        </w:rPr>
        <w:t xml:space="preserve">uschungshandlung wird die gesamte Leistung wie eine nicht ausreichende Leistung bewertet. Bei Unklarheit </w:t>
      </w:r>
      <w:r>
        <w:rPr>
          <w:rFonts w:cs="Calibri"/>
        </w:rPr>
        <w:t>ü</w:t>
      </w:r>
      <w:r>
        <w:rPr>
          <w:rFonts w:cs="Calibri"/>
        </w:rPr>
        <w:t>ber den Umfang der T</w:t>
      </w:r>
      <w:r>
        <w:rPr>
          <w:rFonts w:cs="Calibri"/>
        </w:rPr>
        <w:t>ä</w:t>
      </w:r>
      <w:r>
        <w:rPr>
          <w:rFonts w:cs="Calibri"/>
        </w:rPr>
        <w:t>uschungshandlung wird die Wiederholung der Arbeit angeordnet. In besonders schweren F</w:t>
      </w:r>
      <w:r>
        <w:rPr>
          <w:rFonts w:cs="Calibri"/>
        </w:rPr>
        <w:t>ä</w:t>
      </w:r>
      <w:r>
        <w:rPr>
          <w:rFonts w:cs="Calibri"/>
        </w:rPr>
        <w:t>llen kann ein Pr</w:t>
      </w:r>
      <w:r>
        <w:rPr>
          <w:rFonts w:cs="Calibri"/>
        </w:rPr>
        <w:t>ü</w:t>
      </w:r>
      <w:r>
        <w:rPr>
          <w:rFonts w:cs="Calibri"/>
        </w:rPr>
        <w:t>fling von der weiteren Pr</w:t>
      </w:r>
      <w:r>
        <w:rPr>
          <w:rFonts w:cs="Calibri"/>
        </w:rPr>
        <w:t>ü</w:t>
      </w:r>
      <w:r>
        <w:rPr>
          <w:rFonts w:cs="Calibri"/>
        </w:rPr>
        <w:t>fung ausgeschlossen werden.</w:t>
      </w:r>
    </w:p>
    <w:p w14:paraId="4078404D" w14:textId="77777777" w:rsidR="009B65EE" w:rsidRDefault="009B65EE">
      <w:pPr>
        <w:pStyle w:val="RVfliesstext175fb"/>
        <w:widowControl/>
      </w:pPr>
      <w:r>
        <w:rPr>
          <w:rFonts w:cs="Calibri"/>
        </w:rPr>
        <w:t>(2) Werden T</w:t>
      </w:r>
      <w:r>
        <w:rPr>
          <w:rFonts w:cs="Calibri"/>
        </w:rPr>
        <w:t>ä</w:t>
      </w:r>
      <w:r>
        <w:rPr>
          <w:rFonts w:cs="Calibri"/>
        </w:rPr>
        <w:t>uschungshandlungen erst nach Abschluss der Pr</w:t>
      </w:r>
      <w:r>
        <w:rPr>
          <w:rFonts w:cs="Calibri"/>
        </w:rPr>
        <w:t>ü</w:t>
      </w:r>
      <w:r>
        <w:rPr>
          <w:rFonts w:cs="Calibri"/>
        </w:rPr>
        <w:t>fung festgestellt, ist gem</w:t>
      </w:r>
      <w:r>
        <w:rPr>
          <w:rFonts w:cs="Calibri"/>
        </w:rPr>
        <w:t>äß</w:t>
      </w:r>
      <w:r>
        <w:rPr>
          <w:rFonts w:cs="Calibri"/>
        </w:rPr>
        <w:t xml:space="preserve"> Absatz 1 zu verfahren. In besonders schweren F</w:t>
      </w:r>
      <w:r>
        <w:rPr>
          <w:rFonts w:cs="Calibri"/>
        </w:rPr>
        <w:t>ä</w:t>
      </w:r>
      <w:r>
        <w:rPr>
          <w:rFonts w:cs="Calibri"/>
        </w:rPr>
        <w:t>llen kann die obere Schulaufsichtsbeh</w:t>
      </w:r>
      <w:r>
        <w:rPr>
          <w:rFonts w:cs="Calibri"/>
        </w:rPr>
        <w:t>ö</w:t>
      </w:r>
      <w:r>
        <w:rPr>
          <w:rFonts w:cs="Calibri"/>
        </w:rPr>
        <w:t>rde innerhalb von zwei Jahren die Pr</w:t>
      </w:r>
      <w:r>
        <w:rPr>
          <w:rFonts w:cs="Calibri"/>
        </w:rPr>
        <w:t>ü</w:t>
      </w:r>
      <w:r>
        <w:rPr>
          <w:rFonts w:cs="Calibri"/>
        </w:rPr>
        <w:t>fung als nicht bestanden und das Zeugnis f</w:t>
      </w:r>
      <w:r>
        <w:rPr>
          <w:rFonts w:cs="Calibri"/>
        </w:rPr>
        <w:t>ü</w:t>
      </w:r>
      <w:r>
        <w:rPr>
          <w:rFonts w:cs="Calibri"/>
        </w:rPr>
        <w:t>r ung</w:t>
      </w:r>
      <w:r>
        <w:rPr>
          <w:rFonts w:cs="Calibri"/>
        </w:rPr>
        <w:t>ü</w:t>
      </w:r>
      <w:r>
        <w:rPr>
          <w:rFonts w:cs="Calibri"/>
        </w:rPr>
        <w:t>ltig erkl</w:t>
      </w:r>
      <w:r>
        <w:rPr>
          <w:rFonts w:cs="Calibri"/>
        </w:rPr>
        <w:t>ä</w:t>
      </w:r>
      <w:r>
        <w:rPr>
          <w:rFonts w:cs="Calibri"/>
        </w:rPr>
        <w:t>ren.</w:t>
      </w:r>
    </w:p>
    <w:p w14:paraId="6047A708" w14:textId="77777777" w:rsidR="009B65EE" w:rsidRDefault="009B65EE">
      <w:pPr>
        <w:pStyle w:val="RVfliesstext175fb"/>
        <w:widowControl/>
      </w:pPr>
      <w:r>
        <w:rPr>
          <w:rFonts w:cs="Calibri"/>
        </w:rPr>
        <w:t>(3) Behindert ein Pr</w:t>
      </w:r>
      <w:r>
        <w:rPr>
          <w:rFonts w:cs="Calibri"/>
        </w:rPr>
        <w:t>ü</w:t>
      </w:r>
      <w:r>
        <w:rPr>
          <w:rFonts w:cs="Calibri"/>
        </w:rPr>
        <w:t>fling durch sein Verhalten die Pr</w:t>
      </w:r>
      <w:r>
        <w:rPr>
          <w:rFonts w:cs="Calibri"/>
        </w:rPr>
        <w:t>ü</w:t>
      </w:r>
      <w:r>
        <w:rPr>
          <w:rFonts w:cs="Calibri"/>
        </w:rPr>
        <w:t>fung so schwerwiegend, dass es nicht m</w:t>
      </w:r>
      <w:r>
        <w:rPr>
          <w:rFonts w:cs="Calibri"/>
        </w:rPr>
        <w:t>ö</w:t>
      </w:r>
      <w:r>
        <w:rPr>
          <w:rFonts w:cs="Calibri"/>
        </w:rPr>
        <w:t>glich ist, seine Pr</w:t>
      </w:r>
      <w:r>
        <w:rPr>
          <w:rFonts w:cs="Calibri"/>
        </w:rPr>
        <w:t>ü</w:t>
      </w:r>
      <w:r>
        <w:rPr>
          <w:rFonts w:cs="Calibri"/>
        </w:rPr>
        <w:t>fung oder die der anderen Pr</w:t>
      </w:r>
      <w:r>
        <w:rPr>
          <w:rFonts w:cs="Calibri"/>
        </w:rPr>
        <w:t>ü</w:t>
      </w:r>
      <w:r>
        <w:rPr>
          <w:rFonts w:cs="Calibri"/>
        </w:rPr>
        <w:t>flinge ordnungsgem</w:t>
      </w:r>
      <w:r>
        <w:rPr>
          <w:rFonts w:cs="Calibri"/>
        </w:rPr>
        <w:t>äß</w:t>
      </w:r>
      <w:r>
        <w:rPr>
          <w:rFonts w:cs="Calibri"/>
        </w:rPr>
        <w:t xml:space="preserve"> durchzuf</w:t>
      </w:r>
      <w:r>
        <w:rPr>
          <w:rFonts w:cs="Calibri"/>
        </w:rPr>
        <w:t>ü</w:t>
      </w:r>
      <w:r>
        <w:rPr>
          <w:rFonts w:cs="Calibri"/>
        </w:rPr>
        <w:t>hren, kann er von der weiteren Pr</w:t>
      </w:r>
      <w:r>
        <w:rPr>
          <w:rFonts w:cs="Calibri"/>
        </w:rPr>
        <w:t>ü</w:t>
      </w:r>
      <w:r>
        <w:rPr>
          <w:rFonts w:cs="Calibri"/>
        </w:rPr>
        <w:t xml:space="preserve">fung ausgeschlossen werden. </w:t>
      </w:r>
    </w:p>
    <w:p w14:paraId="37DFCEAD" w14:textId="77777777" w:rsidR="009B65EE" w:rsidRDefault="009B65EE">
      <w:pPr>
        <w:pStyle w:val="RVfliesstext175fb"/>
        <w:widowControl/>
      </w:pPr>
      <w:r>
        <w:rPr>
          <w:rFonts w:cs="Calibri"/>
        </w:rPr>
        <w:t>(4) Die Entscheidung in den F</w:t>
      </w:r>
      <w:r>
        <w:rPr>
          <w:rFonts w:cs="Calibri"/>
        </w:rPr>
        <w:t>ä</w:t>
      </w:r>
      <w:r>
        <w:rPr>
          <w:rFonts w:cs="Calibri"/>
        </w:rPr>
        <w:t>llen der Abs</w:t>
      </w:r>
      <w:r>
        <w:rPr>
          <w:rFonts w:cs="Calibri"/>
        </w:rPr>
        <w:t>ä</w:t>
      </w:r>
      <w:r>
        <w:rPr>
          <w:rFonts w:cs="Calibri"/>
        </w:rPr>
        <w:t>tze 1 und 3 trifft der Pr</w:t>
      </w:r>
      <w:r>
        <w:rPr>
          <w:rFonts w:cs="Calibri"/>
        </w:rPr>
        <w:t>ü</w:t>
      </w:r>
      <w:r>
        <w:rPr>
          <w:rFonts w:cs="Calibri"/>
        </w:rPr>
        <w:t>fungsausschuss.</w:t>
      </w:r>
    </w:p>
    <w:p w14:paraId="2008847D" w14:textId="77777777" w:rsidR="009B65EE" w:rsidRDefault="009B65EE">
      <w:pPr>
        <w:pStyle w:val="RVfliesstext175fb"/>
        <w:widowControl/>
      </w:pPr>
      <w:r>
        <w:rPr>
          <w:rFonts w:cs="Calibri"/>
        </w:rPr>
        <w:t>(5) Wird in einem Teil der Pr</w:t>
      </w:r>
      <w:r>
        <w:rPr>
          <w:rFonts w:cs="Calibri"/>
        </w:rPr>
        <w:t>ü</w:t>
      </w:r>
      <w:r>
        <w:rPr>
          <w:rFonts w:cs="Calibri"/>
        </w:rPr>
        <w:t>fung die Leistung verweigert, wird dieser Pr</w:t>
      </w:r>
      <w:r>
        <w:rPr>
          <w:rFonts w:cs="Calibri"/>
        </w:rPr>
        <w:t>ü</w:t>
      </w:r>
      <w:r>
        <w:rPr>
          <w:rFonts w:cs="Calibri"/>
        </w:rPr>
        <w:t>fungsteil wie eine ungen</w:t>
      </w:r>
      <w:r>
        <w:rPr>
          <w:rFonts w:cs="Calibri"/>
        </w:rPr>
        <w:t>ü</w:t>
      </w:r>
      <w:r>
        <w:rPr>
          <w:rFonts w:cs="Calibri"/>
        </w:rPr>
        <w:t>gende Leistung gewertet.</w:t>
      </w:r>
    </w:p>
    <w:p w14:paraId="01CF6763" w14:textId="77777777" w:rsidR="009B65EE" w:rsidRDefault="009B65EE">
      <w:pPr>
        <w:pStyle w:val="RVueberschrift285fz"/>
        <w:keepNext/>
        <w:keepLines/>
      </w:pPr>
      <w:bookmarkStart w:id="8" w:name="13-73nr29.1p8"/>
      <w:bookmarkEnd w:id="8"/>
      <w:r>
        <w:t>§</w:t>
      </w:r>
      <w:r>
        <w:t xml:space="preserve"> 8 </w:t>
      </w:r>
      <w:r>
        <w:br/>
      </w: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fungsausschuss</w:t>
      </w:r>
    </w:p>
    <w:p w14:paraId="0CBDE861" w14:textId="77777777" w:rsidR="009B65EE" w:rsidRDefault="009B65EE">
      <w:pPr>
        <w:pStyle w:val="RVfliesstext175fb"/>
        <w:widowControl/>
        <w:rPr>
          <w:rFonts w:cs="Calibri"/>
        </w:rPr>
      </w:pPr>
      <w:r>
        <w:t>(1) F</w:t>
      </w:r>
      <w:r>
        <w:t>ü</w:t>
      </w:r>
      <w:r>
        <w:t>r die Feststellungspr</w:t>
      </w:r>
      <w:r>
        <w:t>ü</w:t>
      </w:r>
      <w:r>
        <w:t>fungen bildet die obere Schulaufsichtsbeh</w:t>
      </w:r>
      <w:r>
        <w:t>ö</w:t>
      </w:r>
      <w:r>
        <w:t>rde Pr</w:t>
      </w:r>
      <w:r>
        <w:t>ü</w:t>
      </w:r>
      <w:r>
        <w:t>fungsaussch</w:t>
      </w:r>
      <w:r>
        <w:t>ü</w:t>
      </w:r>
      <w:r>
        <w:t>sse, die jeweils aus drei Mitgliedern bestehen:</w:t>
      </w:r>
    </w:p>
    <w:p w14:paraId="6C88998B" w14:textId="77777777" w:rsidR="009B65EE" w:rsidRDefault="009B65EE">
      <w:pPr>
        <w:pStyle w:val="RVfliesstext175fb"/>
        <w:widowControl/>
        <w:rPr>
          <w:rFonts w:cs="Calibri"/>
        </w:rPr>
      </w:pPr>
      <w:r>
        <w:t>1. Die zust</w:t>
      </w:r>
      <w:r>
        <w:t>ä</w:t>
      </w:r>
      <w:r>
        <w:t>ndige Dezernentin oder der zust</w:t>
      </w:r>
      <w:r>
        <w:t>ä</w:t>
      </w:r>
      <w:r>
        <w:t>ndige Dezernent der oberen Schulaufsichtsbeh</w:t>
      </w:r>
      <w:r>
        <w:t>ö</w:t>
      </w:r>
      <w:r>
        <w:t>rde oder eine von ihr beauftragte Lehrkraft als Vorsitzende oder Vorsitzender. Lehrkr</w:t>
      </w:r>
      <w:r>
        <w:t>ä</w:t>
      </w:r>
      <w:r>
        <w:t>fte im Sinne von Satz 1 m</w:t>
      </w:r>
      <w:r>
        <w:t>ü</w:t>
      </w:r>
      <w:r>
        <w:t xml:space="preserve">ssen </w:t>
      </w:r>
      <w:r>
        <w:t>ü</w:t>
      </w:r>
      <w:r>
        <w:t>ber die Bef</w:t>
      </w:r>
      <w:r>
        <w:t>ä</w:t>
      </w:r>
      <w:r>
        <w:t>higung zum Unterricht in der gymnasialen Oberstufe oder eine vergleichbare Qualifikation verf</w:t>
      </w:r>
      <w:r>
        <w:t>ü</w:t>
      </w:r>
      <w:r>
        <w:t>gen und an Schulen, die Bildungsg</w:t>
      </w:r>
      <w:r>
        <w:t>ä</w:t>
      </w:r>
      <w:r>
        <w:t>nge zur Hochschulreife umfassen, eine der folgenden Funktionen aus</w:t>
      </w:r>
      <w:r>
        <w:t>ü</w:t>
      </w:r>
      <w:r>
        <w:t>ben:</w:t>
      </w:r>
    </w:p>
    <w:p w14:paraId="4F776531" w14:textId="77777777" w:rsidR="009B65EE" w:rsidRDefault="009B65EE">
      <w:pPr>
        <w:pStyle w:val="RVfliesstext175fb"/>
        <w:widowControl/>
        <w:rPr>
          <w:rFonts w:cs="Calibri"/>
        </w:rPr>
      </w:pPr>
      <w:r>
        <w:t xml:space="preserve">a) Schulleiterin oder Schulleiter, </w:t>
      </w:r>
    </w:p>
    <w:p w14:paraId="3271F586" w14:textId="77777777" w:rsidR="009B65EE" w:rsidRDefault="009B65EE">
      <w:pPr>
        <w:pStyle w:val="RVfliesstext175fb"/>
        <w:widowControl/>
        <w:rPr>
          <w:rFonts w:cs="Calibri"/>
        </w:rPr>
      </w:pPr>
      <w:r>
        <w:t>b) st</w:t>
      </w:r>
      <w:r>
        <w:t>ä</w:t>
      </w:r>
      <w:r>
        <w:t>ndige Stellvertreterin oder st</w:t>
      </w:r>
      <w:r>
        <w:t>ä</w:t>
      </w:r>
      <w:r>
        <w:t>ndiger Stellvertreter der Schulleiterin oder des Schulleiters, oder</w:t>
      </w:r>
    </w:p>
    <w:p w14:paraId="58E4DEA9" w14:textId="77777777" w:rsidR="009B65EE" w:rsidRDefault="009B65EE">
      <w:pPr>
        <w:pStyle w:val="RVfliesstext175fb"/>
        <w:widowControl/>
        <w:rPr>
          <w:rFonts w:cs="Calibri"/>
        </w:rPr>
      </w:pPr>
      <w:r>
        <w:t>c) Studiendirektorin oder Studiendirektor, der beziehungsweise dem im Rahmen der Gesamtverantwortung der Schulleiterin oder des Schulleiters besondere Koordinierungsaufgaben im p</w:t>
      </w:r>
      <w:r>
        <w:t>ä</w:t>
      </w:r>
      <w:r>
        <w:t xml:space="preserve">dagogischen, fachlichen und organisatorischen Bereich auf Dauer </w:t>
      </w:r>
      <w:r>
        <w:t>ü</w:t>
      </w:r>
      <w:r>
        <w:t>bertragen wurden (erweiterte Schulleitung).</w:t>
      </w:r>
    </w:p>
    <w:p w14:paraId="5F3ED016" w14:textId="77777777" w:rsidR="009B65EE" w:rsidRDefault="009B65EE">
      <w:pPr>
        <w:pStyle w:val="RVfliesstext175fb"/>
        <w:widowControl/>
        <w:rPr>
          <w:rFonts w:cs="Calibri"/>
        </w:rPr>
      </w:pPr>
      <w:r>
        <w:t>2. Zwei Lehrkr</w:t>
      </w:r>
      <w:r>
        <w:t>ä</w:t>
      </w:r>
      <w:r>
        <w:t xml:space="preserve">fte, die </w:t>
      </w:r>
      <w:r>
        <w:t>ü</w:t>
      </w:r>
      <w:r>
        <w:t>ber die Bef</w:t>
      </w:r>
      <w:r>
        <w:t>ä</w:t>
      </w:r>
      <w:r>
        <w:t>higung zum Unterricht in der gymnasialen Oberstufe oder eine vergleichbare Qualifikation verf</w:t>
      </w:r>
      <w:r>
        <w:t>ü</w:t>
      </w:r>
      <w:r>
        <w:t>gen.</w:t>
      </w:r>
    </w:p>
    <w:p w14:paraId="07C1BBE7" w14:textId="77777777" w:rsidR="009B65EE" w:rsidRDefault="009B65EE">
      <w:pPr>
        <w:pStyle w:val="RVfliesstext175fb"/>
        <w:widowControl/>
      </w:pPr>
      <w:r>
        <w:t>(2) In den F</w:t>
      </w:r>
      <w:r>
        <w:t>ä</w:t>
      </w:r>
      <w:r>
        <w:t xml:space="preserve">llen des </w:t>
      </w:r>
      <w:hyperlink w:anchor="13-73nr29.1p1" w:history="1">
        <w:r>
          <w:t>§ 1</w:t>
        </w:r>
      </w:hyperlink>
      <w:r>
        <w:rPr>
          <w:rFonts w:cs="Calibri"/>
        </w:rPr>
        <w:t xml:space="preserve"> Absatz 3 Satz 2 kann die obere Schulaufsichtsbeh</w:t>
      </w:r>
      <w:r>
        <w:rPr>
          <w:rFonts w:cs="Calibri"/>
        </w:rPr>
        <w:t>ö</w:t>
      </w:r>
      <w:r>
        <w:rPr>
          <w:rFonts w:cs="Calibri"/>
        </w:rPr>
        <w:t>rde auf Vorschlag der Hochschule fachlich geeignetes Personal mit der Durchf</w:t>
      </w:r>
      <w:r>
        <w:rPr>
          <w:rFonts w:cs="Calibri"/>
        </w:rPr>
        <w:t>ü</w:t>
      </w:r>
      <w:r>
        <w:rPr>
          <w:rFonts w:cs="Calibri"/>
        </w:rPr>
        <w:t>hrung der Pr</w:t>
      </w:r>
      <w:r>
        <w:rPr>
          <w:rFonts w:cs="Calibri"/>
        </w:rPr>
        <w:t>ü</w:t>
      </w:r>
      <w:r>
        <w:rPr>
          <w:rFonts w:cs="Calibri"/>
        </w:rPr>
        <w:t>fung beauftragen. Absatz 1 Nummer 1 bleibt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2E525394" w14:textId="77777777" w:rsidR="009B65EE" w:rsidRDefault="009B65EE">
      <w:pPr>
        <w:pStyle w:val="RVueberschrift285fz"/>
        <w:keepNext/>
        <w:keepLines/>
      </w:pPr>
      <w:bookmarkStart w:id="9" w:name="13-73nr29.1p9"/>
      <w:bookmarkEnd w:id="9"/>
      <w:r>
        <w:t>§</w:t>
      </w:r>
      <w:r>
        <w:t xml:space="preserve"> 9 </w:t>
      </w:r>
      <w:r>
        <w:br/>
      </w:r>
      <w:r>
        <w:rPr>
          <w:rFonts w:cs="Arial"/>
        </w:rPr>
        <w:t>Fachpr</w:t>
      </w:r>
      <w:r>
        <w:rPr>
          <w:rFonts w:cs="Arial"/>
        </w:rPr>
        <w:t>ü</w:t>
      </w:r>
      <w:r>
        <w:rPr>
          <w:rFonts w:cs="Arial"/>
        </w:rPr>
        <w:t>fungsaussch</w:t>
      </w:r>
      <w:r>
        <w:rPr>
          <w:rFonts w:cs="Arial"/>
        </w:rPr>
        <w:t>ü</w:t>
      </w:r>
      <w:r>
        <w:rPr>
          <w:rFonts w:cs="Arial"/>
        </w:rPr>
        <w:t>sse</w:t>
      </w:r>
    </w:p>
    <w:p w14:paraId="275D1342" w14:textId="77777777" w:rsidR="009B65EE" w:rsidRDefault="009B65EE">
      <w:pPr>
        <w:pStyle w:val="RVfliesstext175fb"/>
        <w:widowControl/>
        <w:rPr>
          <w:rFonts w:cs="Calibri"/>
        </w:rPr>
      </w:pPr>
      <w:r>
        <w:t>(1) F</w:t>
      </w:r>
      <w:r>
        <w:t>ü</w:t>
      </w:r>
      <w:r>
        <w:t>r die Pr</w:t>
      </w:r>
      <w:r>
        <w:t>ü</w:t>
      </w:r>
      <w:r>
        <w:t>fungsf</w:t>
      </w:r>
      <w:r>
        <w:t>ä</w:t>
      </w:r>
      <w:r>
        <w:t>cher in der m</w:t>
      </w:r>
      <w:r>
        <w:t>ü</w:t>
      </w:r>
      <w:r>
        <w:t>ndlichen Pr</w:t>
      </w:r>
      <w:r>
        <w:t>ü</w:t>
      </w:r>
      <w:r>
        <w:t>fung bildet die oder der Vorsitzende des Pr</w:t>
      </w:r>
      <w:r>
        <w:t>ü</w:t>
      </w:r>
      <w:r>
        <w:t>fungsausschusses jeweils einen oder mehrere Fachpr</w:t>
      </w:r>
      <w:r>
        <w:t>ü</w:t>
      </w:r>
      <w:r>
        <w:t>fungsaussch</w:t>
      </w:r>
      <w:r>
        <w:t>ü</w:t>
      </w:r>
      <w:r>
        <w:t>sse.</w:t>
      </w:r>
    </w:p>
    <w:p w14:paraId="38B8912F" w14:textId="77777777" w:rsidR="009B65EE" w:rsidRDefault="009B65EE">
      <w:pPr>
        <w:pStyle w:val="RVfliesstext175fb"/>
        <w:widowControl/>
      </w:pPr>
      <w:r>
        <w:t>(2) Jeder Fachpr</w:t>
      </w:r>
      <w:r>
        <w:t>ü</w:t>
      </w:r>
      <w:r>
        <w:t>fungsausschuss besteht aus drei Mitgliedern, die die Voraussetzungen gem</w:t>
      </w:r>
      <w:r>
        <w:t>äß</w:t>
      </w:r>
      <w:r>
        <w:t xml:space="preserve"> </w:t>
      </w:r>
      <w:hyperlink w:anchor="13-73nr29.1p8" w:history="1">
        <w:r>
          <w:t>§ 8</w:t>
        </w:r>
      </w:hyperlink>
      <w:r>
        <w:rPr>
          <w:rFonts w:cs="Calibri"/>
        </w:rPr>
        <w:t xml:space="preserve"> Absatz 1 Nummer 2 erf</w:t>
      </w:r>
      <w:r>
        <w:rPr>
          <w:rFonts w:cs="Calibri"/>
        </w:rPr>
        <w:t>ü</w:t>
      </w:r>
      <w:r>
        <w:rPr>
          <w:rFonts w:cs="Calibri"/>
        </w:rPr>
        <w:t>llen:</w:t>
      </w:r>
    </w:p>
    <w:p w14:paraId="1BA6997C" w14:textId="77777777" w:rsidR="009B65EE" w:rsidRDefault="009B65EE">
      <w:pPr>
        <w:pStyle w:val="RVfliesstext175fb"/>
        <w:widowControl/>
      </w:pPr>
      <w:r>
        <w:rPr>
          <w:rFonts w:cs="Calibri"/>
        </w:rPr>
        <w:t>1. die oder der Vorsitzende,</w:t>
      </w:r>
    </w:p>
    <w:p w14:paraId="615AE29E" w14:textId="77777777" w:rsidR="009B65EE" w:rsidRDefault="009B65EE">
      <w:pPr>
        <w:pStyle w:val="RVfliesstext175fb"/>
        <w:widowControl/>
      </w:pPr>
      <w:r>
        <w:rPr>
          <w:rFonts w:cs="Calibri"/>
        </w:rPr>
        <w:t>2. die Fachpr</w:t>
      </w:r>
      <w:r>
        <w:rPr>
          <w:rFonts w:cs="Calibri"/>
        </w:rPr>
        <w:t>ü</w:t>
      </w:r>
      <w:r>
        <w:rPr>
          <w:rFonts w:cs="Calibri"/>
        </w:rPr>
        <w:t>ferin oder der Fachpr</w:t>
      </w:r>
      <w:r>
        <w:rPr>
          <w:rFonts w:cs="Calibri"/>
        </w:rPr>
        <w:t>ü</w:t>
      </w:r>
      <w:r>
        <w:rPr>
          <w:rFonts w:cs="Calibri"/>
        </w:rPr>
        <w:t>fer,</w:t>
      </w:r>
    </w:p>
    <w:p w14:paraId="76B4A68E" w14:textId="77777777" w:rsidR="009B65EE" w:rsidRDefault="009B65EE">
      <w:pPr>
        <w:pStyle w:val="RVfliesstext175fb"/>
        <w:widowControl/>
      </w:pPr>
      <w:r>
        <w:rPr>
          <w:rFonts w:cs="Calibri"/>
        </w:rPr>
        <w:t>3. die Schriftf</w:t>
      </w:r>
      <w:r>
        <w:rPr>
          <w:rFonts w:cs="Calibri"/>
        </w:rPr>
        <w:t>ü</w:t>
      </w:r>
      <w:r>
        <w:rPr>
          <w:rFonts w:cs="Calibri"/>
        </w:rPr>
        <w:t>hrerin oder der Schriftf</w:t>
      </w:r>
      <w:r>
        <w:rPr>
          <w:rFonts w:cs="Calibri"/>
        </w:rPr>
        <w:t>ü</w:t>
      </w:r>
      <w:r>
        <w:rPr>
          <w:rFonts w:cs="Calibri"/>
        </w:rPr>
        <w:t>hrer.</w:t>
      </w:r>
    </w:p>
    <w:p w14:paraId="0B6689A7" w14:textId="77777777" w:rsidR="009B65EE" w:rsidRDefault="009B65EE">
      <w:pPr>
        <w:pStyle w:val="RVfliesstext175fb"/>
        <w:widowControl/>
        <w:rPr>
          <w:rFonts w:cs="Calibri"/>
        </w:rPr>
      </w:pPr>
      <w:r>
        <w:rPr>
          <w:rFonts w:cs="Calibri"/>
        </w:rPr>
        <w:t>In den F</w:t>
      </w:r>
      <w:r>
        <w:rPr>
          <w:rFonts w:cs="Calibri"/>
        </w:rPr>
        <w:t>ä</w:t>
      </w:r>
      <w:r>
        <w:rPr>
          <w:rFonts w:cs="Calibri"/>
        </w:rPr>
        <w:t xml:space="preserve">llen des </w:t>
      </w:r>
      <w:hyperlink w:anchor="13-73nr29.1p1" w:history="1">
        <w:r>
          <w:rPr>
            <w:rFonts w:cs="Calibri"/>
          </w:rPr>
          <w:t>§ 1</w:t>
        </w:r>
      </w:hyperlink>
      <w:r>
        <w:t xml:space="preserve"> Absatz 3 Satz 2 beruft die oder der Vorsitzende auf Vorschlag der Hochschule fachlich geeignetes Personal zu Mitgliedern der Fachpr</w:t>
      </w:r>
      <w:r>
        <w:t>ü</w:t>
      </w:r>
      <w:r>
        <w:t>fungsaussch</w:t>
      </w:r>
      <w:r>
        <w:t>ü</w:t>
      </w:r>
      <w:r>
        <w:t>sse.</w:t>
      </w:r>
    </w:p>
    <w:p w14:paraId="77BB8D14" w14:textId="77777777" w:rsidR="009B65EE" w:rsidRDefault="009B65EE">
      <w:pPr>
        <w:pStyle w:val="RVueberschrift285fz"/>
        <w:keepNext/>
        <w:keepLines/>
        <w:rPr>
          <w:rFonts w:cs="Arial"/>
        </w:rPr>
      </w:pPr>
      <w:bookmarkStart w:id="10" w:name="13-73nr29.1p10"/>
      <w:bookmarkEnd w:id="10"/>
      <w:r>
        <w:rPr>
          <w:rFonts w:cs="Arial"/>
        </w:rPr>
        <w:t>§</w:t>
      </w:r>
      <w:r>
        <w:rPr>
          <w:rFonts w:cs="Arial"/>
        </w:rPr>
        <w:t xml:space="preserve"> 10 </w:t>
      </w:r>
      <w:r>
        <w:rPr>
          <w:rFonts w:cs="Arial"/>
        </w:rPr>
        <w:br/>
      </w:r>
      <w:r>
        <w:t>Stimmberechtigung, Beschlussfassung, G</w:t>
      </w:r>
      <w:r>
        <w:t>ä</w:t>
      </w:r>
      <w:r>
        <w:t>ste</w:t>
      </w:r>
    </w:p>
    <w:p w14:paraId="7120280E" w14:textId="77777777" w:rsidR="009B65EE" w:rsidRDefault="009B65EE">
      <w:pPr>
        <w:pStyle w:val="RVfliesstext175fb"/>
        <w:widowControl/>
      </w:pPr>
      <w:r>
        <w:rPr>
          <w:rFonts w:cs="Calibri"/>
        </w:rPr>
        <w:t>(1) Die Mitglieder der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hyperlink w:anchor="13-73nr29.1p8" w:history="1">
        <w:r>
          <w:rPr>
            <w:rFonts w:cs="Calibri"/>
          </w:rPr>
          <w:t>§ 8</w:t>
        </w:r>
      </w:hyperlink>
      <w:r>
        <w:t xml:space="preserve"> und </w:t>
      </w:r>
      <w:hyperlink w:anchor="13-73nr29.1p9" w:history="1">
        <w:r>
          <w:t xml:space="preserve">9 </w:t>
        </w:r>
      </w:hyperlink>
      <w:r>
        <w:rPr>
          <w:rFonts w:cs="Calibri"/>
        </w:rPr>
        <w:t>eingerichteten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sind stimmberechtigt.</w:t>
      </w:r>
    </w:p>
    <w:p w14:paraId="79ADA196" w14:textId="77777777" w:rsidR="009B65EE" w:rsidRDefault="009B65EE">
      <w:pPr>
        <w:pStyle w:val="RVfliesstext175fb"/>
        <w:widowControl/>
      </w:pPr>
      <w:r>
        <w:rPr>
          <w:rFonts w:cs="Calibri"/>
        </w:rPr>
        <w:t>(2) Der Pr</w:t>
      </w:r>
      <w:r>
        <w:rPr>
          <w:rFonts w:cs="Calibri"/>
        </w:rPr>
        <w:t>ü</w:t>
      </w:r>
      <w:r>
        <w:rPr>
          <w:rFonts w:cs="Calibri"/>
        </w:rPr>
        <w:t>fungsausschuss und die Fachpr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sind beschlussf</w:t>
      </w:r>
      <w:r>
        <w:rPr>
          <w:rFonts w:cs="Calibri"/>
        </w:rPr>
        <w:t>ä</w:t>
      </w:r>
      <w:r>
        <w:rPr>
          <w:rFonts w:cs="Calibri"/>
        </w:rPr>
        <w:t>hig, wenn alle Mitglieder anwesend sind; sie beschlie</w:t>
      </w:r>
      <w:r>
        <w:rPr>
          <w:rFonts w:cs="Calibri"/>
        </w:rPr>
        <w:t>ß</w:t>
      </w:r>
      <w:r>
        <w:rPr>
          <w:rFonts w:cs="Calibri"/>
        </w:rPr>
        <w:t>en mit der Mehrheit der abgegebenen Stimmen. Stimmenthaltung ist nicht zul</w:t>
      </w:r>
      <w:r>
        <w:rPr>
          <w:rFonts w:cs="Calibri"/>
        </w:rPr>
        <w:t>ä</w:t>
      </w:r>
      <w:r>
        <w:rPr>
          <w:rFonts w:cs="Calibri"/>
        </w:rPr>
        <w:t>ssig.</w:t>
      </w:r>
    </w:p>
    <w:p w14:paraId="151CE51D" w14:textId="77777777" w:rsidR="009B65EE" w:rsidRDefault="009B65EE">
      <w:pPr>
        <w:pStyle w:val="RVfliesstext175fb"/>
        <w:widowControl/>
      </w:pPr>
      <w:r>
        <w:rPr>
          <w:rFonts w:cs="Calibri"/>
        </w:rPr>
        <w:t>(3) Bei Zweifeln, ob ein Mitglied von der Mitwirkung in einem Ausschuss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20 Verwaltungsverfahrensgesetz f</w:t>
      </w:r>
      <w:r>
        <w:rPr>
          <w:rFonts w:cs="Calibri"/>
        </w:rPr>
        <w:t>ü</w:t>
      </w:r>
      <w:r>
        <w:rPr>
          <w:rFonts w:cs="Calibri"/>
        </w:rPr>
        <w:t>r das Land Nordrhein-Westfalen (</w:t>
      </w:r>
      <w:hyperlink r:id="rId7" w:history="1">
        <w:r>
          <w:rPr>
            <w:rFonts w:cs="Calibri"/>
          </w:rPr>
          <w:t>VwVfG NRW</w:t>
        </w:r>
      </w:hyperlink>
      <w:r>
        <w:t>) ausgeschlossen ist, oder bei Besorgnis der Befangenheit (</w:t>
      </w:r>
      <w:r>
        <w:t>§</w:t>
      </w:r>
      <w:r>
        <w:t xml:space="preserve"> 21 </w:t>
      </w:r>
      <w:hyperlink r:id="rId8" w:history="1">
        <w:r>
          <w:t>VwVfG NRW</w:t>
        </w:r>
      </w:hyperlink>
      <w:r>
        <w:rPr>
          <w:rFonts w:cs="Calibri"/>
        </w:rPr>
        <w:t>) entscheidet die oder der Vorsitzende des Pr</w:t>
      </w:r>
      <w:r>
        <w:rPr>
          <w:rFonts w:cs="Calibri"/>
        </w:rPr>
        <w:t>ü</w:t>
      </w:r>
      <w:r>
        <w:rPr>
          <w:rFonts w:cs="Calibri"/>
        </w:rPr>
        <w:t>fungsausschusses; ist die oder der Vorsitzende selbst betroffen, entscheidet die obere Schulaufsichtsbeh</w:t>
      </w:r>
      <w:r>
        <w:rPr>
          <w:rFonts w:cs="Calibri"/>
        </w:rPr>
        <w:t>ö</w:t>
      </w:r>
      <w:r>
        <w:rPr>
          <w:rFonts w:cs="Calibri"/>
        </w:rPr>
        <w:t>rde. Wird das Mitglied eines Fachpr</w:t>
      </w:r>
      <w:r>
        <w:rPr>
          <w:rFonts w:cs="Calibri"/>
        </w:rPr>
        <w:t>ü</w:t>
      </w:r>
      <w:r>
        <w:rPr>
          <w:rFonts w:cs="Calibri"/>
        </w:rPr>
        <w:t>fungsausschusses von der Mitwirkung entbunden, ist ein neues Mitglied zu berufen.</w:t>
      </w:r>
    </w:p>
    <w:p w14:paraId="108E597D" w14:textId="77777777" w:rsidR="009B65EE" w:rsidRDefault="009B65EE">
      <w:pPr>
        <w:pStyle w:val="RVfliesstext175fb"/>
        <w:widowControl/>
      </w:pPr>
      <w:r>
        <w:rPr>
          <w:rFonts w:cs="Calibri"/>
        </w:rPr>
        <w:t>(4) An den Pr</w:t>
      </w:r>
      <w:r>
        <w:rPr>
          <w:rFonts w:cs="Calibri"/>
        </w:rPr>
        <w:t>ü</w:t>
      </w:r>
      <w:r>
        <w:rPr>
          <w:rFonts w:cs="Calibri"/>
        </w:rPr>
        <w:t>fungen k</w:t>
      </w:r>
      <w:r>
        <w:rPr>
          <w:rFonts w:cs="Calibri"/>
        </w:rPr>
        <w:t>ö</w:t>
      </w:r>
      <w:r>
        <w:rPr>
          <w:rFonts w:cs="Calibri"/>
        </w:rPr>
        <w:t>nnen Beauftragte der oberen Schulaufsichtsbeh</w:t>
      </w:r>
      <w:r>
        <w:rPr>
          <w:rFonts w:cs="Calibri"/>
        </w:rPr>
        <w:t>ö</w:t>
      </w:r>
      <w:r>
        <w:rPr>
          <w:rFonts w:cs="Calibri"/>
        </w:rPr>
        <w:t>rde teilnehmen. Die oder der Vorsitzende des Pr</w:t>
      </w:r>
      <w:r>
        <w:rPr>
          <w:rFonts w:cs="Calibri"/>
        </w:rPr>
        <w:t>ü</w:t>
      </w:r>
      <w:r>
        <w:rPr>
          <w:rFonts w:cs="Calibri"/>
        </w:rPr>
        <w:t>fungsausschusses kann weiteren Lehrkr</w:t>
      </w:r>
      <w:r>
        <w:rPr>
          <w:rFonts w:cs="Calibri"/>
        </w:rPr>
        <w:t>ä</w:t>
      </w:r>
      <w:r>
        <w:rPr>
          <w:rFonts w:cs="Calibri"/>
        </w:rPr>
        <w:t>ften die Teilnahme erm</w:t>
      </w:r>
      <w:r>
        <w:rPr>
          <w:rFonts w:cs="Calibri"/>
        </w:rPr>
        <w:t>ö</w:t>
      </w:r>
      <w:r>
        <w:rPr>
          <w:rFonts w:cs="Calibri"/>
        </w:rPr>
        <w:t>glichen, sofern ein dienstliches Interesse gegeben ist; diese d</w:t>
      </w:r>
      <w:r>
        <w:rPr>
          <w:rFonts w:cs="Calibri"/>
        </w:rPr>
        <w:t>ü</w:t>
      </w:r>
      <w:r>
        <w:rPr>
          <w:rFonts w:cs="Calibri"/>
        </w:rPr>
        <w:t>rfen an der Beratung und Beschlussfassung nicht teilnehmen.</w:t>
      </w:r>
    </w:p>
    <w:p w14:paraId="400BBC9E" w14:textId="77777777" w:rsidR="009B65EE" w:rsidRDefault="009B65EE">
      <w:pPr>
        <w:pStyle w:val="RVfliesstext175fb"/>
        <w:widowControl/>
      </w:pPr>
      <w:r>
        <w:rPr>
          <w:rFonts w:cs="Calibri"/>
        </w:rPr>
        <w:t>(5) Die oder der Vorsitzende des Pr</w:t>
      </w:r>
      <w:r>
        <w:rPr>
          <w:rFonts w:cs="Calibri"/>
        </w:rPr>
        <w:t>ü</w:t>
      </w:r>
      <w:r>
        <w:rPr>
          <w:rFonts w:cs="Calibri"/>
        </w:rPr>
        <w:t>fungsausschusses kann mit Zustimmung des Pr</w:t>
      </w:r>
      <w:r>
        <w:rPr>
          <w:rFonts w:cs="Calibri"/>
        </w:rPr>
        <w:t>ü</w:t>
      </w:r>
      <w:r>
        <w:rPr>
          <w:rFonts w:cs="Calibri"/>
        </w:rPr>
        <w:t>flings weitere Personen als Zuh</w:t>
      </w:r>
      <w:r>
        <w:rPr>
          <w:rFonts w:cs="Calibri"/>
        </w:rPr>
        <w:t>ö</w:t>
      </w:r>
      <w:r>
        <w:rPr>
          <w:rFonts w:cs="Calibri"/>
        </w:rPr>
        <w:t>rer bei der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 zulassen. Diese d</w:t>
      </w:r>
      <w:r>
        <w:rPr>
          <w:rFonts w:cs="Calibri"/>
        </w:rPr>
        <w:t>ü</w:t>
      </w:r>
      <w:r>
        <w:rPr>
          <w:rFonts w:cs="Calibri"/>
        </w:rPr>
        <w:t>rfen an der Beratung und Beschlussfassung nicht teilnehmen.</w:t>
      </w:r>
    </w:p>
    <w:p w14:paraId="1D4FD9AF" w14:textId="77777777" w:rsidR="009B65EE" w:rsidRDefault="009B65EE">
      <w:pPr>
        <w:pStyle w:val="RVfliesstext175fb"/>
        <w:widowControl/>
      </w:pPr>
      <w:r>
        <w:rPr>
          <w:rFonts w:cs="Calibri"/>
        </w:rPr>
        <w:t>(6) Die Mitglieder der Pr</w:t>
      </w:r>
      <w:r>
        <w:rPr>
          <w:rFonts w:cs="Calibri"/>
        </w:rPr>
        <w:t>ü</w:t>
      </w:r>
      <w:r>
        <w:rPr>
          <w:rFonts w:cs="Calibri"/>
        </w:rPr>
        <w:t>fungsaussch</w:t>
      </w:r>
      <w:r>
        <w:rPr>
          <w:rFonts w:cs="Calibri"/>
        </w:rPr>
        <w:t>ü</w:t>
      </w:r>
      <w:r>
        <w:rPr>
          <w:rFonts w:cs="Calibri"/>
        </w:rPr>
        <w:t>sse und die gem</w:t>
      </w:r>
      <w:r>
        <w:rPr>
          <w:rFonts w:cs="Calibri"/>
        </w:rPr>
        <w:t>äß</w:t>
      </w:r>
      <w:r>
        <w:rPr>
          <w:rFonts w:cs="Calibri"/>
        </w:rPr>
        <w:t xml:space="preserve"> Absatz 4 und 5 Teilnahmeberechtigten sind zur Verschwiegenheit </w:t>
      </w:r>
      <w:r>
        <w:rPr>
          <w:rFonts w:cs="Calibri"/>
        </w:rPr>
        <w:t>ü</w:t>
      </w:r>
      <w:r>
        <w:rPr>
          <w:rFonts w:cs="Calibri"/>
        </w:rPr>
        <w:t>ber alle Pr</w:t>
      </w:r>
      <w:r>
        <w:rPr>
          <w:rFonts w:cs="Calibri"/>
        </w:rPr>
        <w:t>ü</w:t>
      </w:r>
      <w:r>
        <w:rPr>
          <w:rFonts w:cs="Calibri"/>
        </w:rPr>
        <w:t>fungsvorg</w:t>
      </w:r>
      <w:r>
        <w:rPr>
          <w:rFonts w:cs="Calibri"/>
        </w:rPr>
        <w:t>ä</w:t>
      </w:r>
      <w:r>
        <w:rPr>
          <w:rFonts w:cs="Calibri"/>
        </w:rPr>
        <w:t>nge verpflichtet. Sie sind hierauf hinzuweisen.</w:t>
      </w:r>
    </w:p>
    <w:p w14:paraId="1B5ED1B6" w14:textId="77777777" w:rsidR="009B65EE" w:rsidRDefault="009B65EE">
      <w:pPr>
        <w:pStyle w:val="RVueberschrift285fz"/>
        <w:keepNext/>
        <w:keepLines/>
      </w:pPr>
      <w:bookmarkStart w:id="11" w:name="13-73nr29.1p11"/>
      <w:bookmarkEnd w:id="11"/>
      <w:r>
        <w:t>§</w:t>
      </w:r>
      <w:r>
        <w:t xml:space="preserve"> 11 </w:t>
      </w:r>
      <w:r>
        <w:br/>
      </w: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1FA0035E" w14:textId="77777777" w:rsidR="009B65EE" w:rsidRDefault="009B65EE">
      <w:pPr>
        <w:pStyle w:val="RVfliesstext175fb"/>
        <w:widowControl/>
      </w:pPr>
      <w:r>
        <w:t>(1) Von den Pr</w:t>
      </w:r>
      <w:r>
        <w:t>ü</w:t>
      </w:r>
      <w:r>
        <w:t>flingen ist im Fach Deutsch, abweichend hiervon in den F</w:t>
      </w:r>
      <w:r>
        <w:t>ä</w:t>
      </w:r>
      <w:r>
        <w:t>llen gem</w:t>
      </w:r>
      <w:r>
        <w:t>äß</w:t>
      </w:r>
      <w:hyperlink w:anchor="13-73nr29.1p2" w:history="1">
        <w:r>
          <w:t xml:space="preserve"> § 2 </w:t>
        </w:r>
      </w:hyperlink>
      <w:r>
        <w:rPr>
          <w:rFonts w:cs="Calibri"/>
        </w:rPr>
        <w:t>Absatz 2 im Fach Englisch, und in den zwei weiteren F</w:t>
      </w:r>
      <w:r>
        <w:rPr>
          <w:rFonts w:cs="Calibri"/>
        </w:rPr>
        <w:t>ä</w:t>
      </w:r>
      <w:r>
        <w:rPr>
          <w:rFonts w:cs="Calibri"/>
        </w:rPr>
        <w:t>chern des Schwerpunktes jeweils eine schriftliche Arbeit anzufertigen.</w:t>
      </w:r>
    </w:p>
    <w:p w14:paraId="58ADF53A" w14:textId="77777777" w:rsidR="009B65EE" w:rsidRDefault="009B65EE">
      <w:pPr>
        <w:pStyle w:val="RVfliesstext175fb"/>
        <w:widowControl/>
      </w:pPr>
      <w:r>
        <w:rPr>
          <w:rFonts w:cs="Calibri"/>
        </w:rPr>
        <w:t>(2) Die schriftliche Pr</w:t>
      </w:r>
      <w:r>
        <w:rPr>
          <w:rFonts w:cs="Calibri"/>
        </w:rPr>
        <w:t>ü</w:t>
      </w:r>
      <w:r>
        <w:rPr>
          <w:rFonts w:cs="Calibri"/>
        </w:rPr>
        <w:t>fung dauert in allen Pr</w:t>
      </w:r>
      <w:r>
        <w:rPr>
          <w:rFonts w:cs="Calibri"/>
        </w:rPr>
        <w:t>ü</w:t>
      </w:r>
      <w:r>
        <w:rPr>
          <w:rFonts w:cs="Calibri"/>
        </w:rPr>
        <w:t>fungsf</w:t>
      </w:r>
      <w:r>
        <w:rPr>
          <w:rFonts w:cs="Calibri"/>
        </w:rPr>
        <w:t>ä</w:t>
      </w:r>
      <w:r>
        <w:rPr>
          <w:rFonts w:cs="Calibri"/>
        </w:rPr>
        <w:t>chern drei Zeitstunden, in Deutsch vier Zeitstunden.</w:t>
      </w:r>
    </w:p>
    <w:p w14:paraId="24A5A83C" w14:textId="77777777" w:rsidR="009B65EE" w:rsidRDefault="009B65EE">
      <w:pPr>
        <w:pStyle w:val="RVfliesstext175fb"/>
        <w:widowControl/>
      </w:pPr>
      <w:r>
        <w:rPr>
          <w:rFonts w:cs="Calibri"/>
        </w:rPr>
        <w:t>(3) F</w:t>
      </w:r>
      <w:r>
        <w:rPr>
          <w:rFonts w:cs="Calibri"/>
        </w:rPr>
        <w:t>ü</w:t>
      </w:r>
      <w:r>
        <w:rPr>
          <w:rFonts w:cs="Calibri"/>
        </w:rPr>
        <w:t>r jedes Pr</w:t>
      </w:r>
      <w:r>
        <w:rPr>
          <w:rFonts w:cs="Calibri"/>
        </w:rPr>
        <w:t>ü</w:t>
      </w:r>
      <w:r>
        <w:rPr>
          <w:rFonts w:cs="Calibri"/>
        </w:rPr>
        <w:t>fungsfach legt eine oder ein von der oder dem Vorsitzenden des Pr</w:t>
      </w:r>
      <w:r>
        <w:rPr>
          <w:rFonts w:cs="Calibri"/>
        </w:rPr>
        <w:t>ü</w:t>
      </w:r>
      <w:r>
        <w:rPr>
          <w:rFonts w:cs="Calibri"/>
        </w:rPr>
        <w:t>fungsausschusses beauftragte Fachpr</w:t>
      </w:r>
      <w:r>
        <w:rPr>
          <w:rFonts w:cs="Calibri"/>
        </w:rPr>
        <w:t>ü</w:t>
      </w:r>
      <w:r>
        <w:rPr>
          <w:rFonts w:cs="Calibri"/>
        </w:rPr>
        <w:t>ferin oder beauftragter Fachpr</w:t>
      </w:r>
      <w:r>
        <w:rPr>
          <w:rFonts w:cs="Calibri"/>
        </w:rPr>
        <w:t>ü</w:t>
      </w:r>
      <w:r>
        <w:rPr>
          <w:rFonts w:cs="Calibri"/>
        </w:rPr>
        <w:t>fer einen Aufgabenvorschlag vor. Die oder der Vorsitzende genehmigt den Aufgabenvorschlag, wenn er mit den Pr</w:t>
      </w:r>
      <w:r>
        <w:rPr>
          <w:rFonts w:cs="Calibri"/>
        </w:rPr>
        <w:t>ü</w:t>
      </w:r>
      <w:r>
        <w:rPr>
          <w:rFonts w:cs="Calibri"/>
        </w:rPr>
        <w:t xml:space="preserve">fungsanforderungen </w:t>
      </w:r>
      <w:r>
        <w:rPr>
          <w:rFonts w:cs="Calibri"/>
        </w:rPr>
        <w:t>ü</w:t>
      </w:r>
      <w:r>
        <w:rPr>
          <w:rFonts w:cs="Calibri"/>
        </w:rPr>
        <w:t>bereinstimmt. Die obere Schulaufsichtsbeh</w:t>
      </w:r>
      <w:r>
        <w:rPr>
          <w:rFonts w:cs="Calibri"/>
        </w:rPr>
        <w:t>ö</w:t>
      </w:r>
      <w:r>
        <w:rPr>
          <w:rFonts w:cs="Calibri"/>
        </w:rPr>
        <w:t>rde erh</w:t>
      </w:r>
      <w:r>
        <w:rPr>
          <w:rFonts w:cs="Calibri"/>
        </w:rPr>
        <w:t>ä</w:t>
      </w:r>
      <w:r>
        <w:rPr>
          <w:rFonts w:cs="Calibri"/>
        </w:rPr>
        <w:t>lt alle genehmigten Aufgabenvorschl</w:t>
      </w:r>
      <w:r>
        <w:rPr>
          <w:rFonts w:cs="Calibri"/>
        </w:rPr>
        <w:t>ä</w:t>
      </w:r>
      <w:r>
        <w:rPr>
          <w:rFonts w:cs="Calibri"/>
        </w:rPr>
        <w:t xml:space="preserve">ge zur Kenntnis. Sie kann </w:t>
      </w:r>
      <w:r>
        <w:rPr>
          <w:rFonts w:cs="Calibri"/>
        </w:rPr>
        <w:t>Ä</w:t>
      </w:r>
      <w:r>
        <w:rPr>
          <w:rFonts w:cs="Calibri"/>
        </w:rPr>
        <w:t>nderungen an den Aufgabenvorschl</w:t>
      </w:r>
      <w:r>
        <w:rPr>
          <w:rFonts w:cs="Calibri"/>
        </w:rPr>
        <w:t>ä</w:t>
      </w:r>
      <w:r>
        <w:rPr>
          <w:rFonts w:cs="Calibri"/>
        </w:rPr>
        <w:t>gen veranlassen.</w:t>
      </w:r>
    </w:p>
    <w:p w14:paraId="0233CA6F" w14:textId="77777777" w:rsidR="009B65EE" w:rsidRDefault="009B65EE">
      <w:pPr>
        <w:pStyle w:val="RVueberschrift285fz"/>
        <w:keepNext/>
        <w:keepLines/>
      </w:pPr>
      <w:bookmarkStart w:id="12" w:name="13-73nr29.1p12"/>
      <w:bookmarkEnd w:id="12"/>
      <w:r>
        <w:t>§</w:t>
      </w:r>
      <w:r>
        <w:t xml:space="preserve"> 12 </w:t>
      </w:r>
      <w:r>
        <w:br/>
      </w:r>
      <w:r>
        <w:rPr>
          <w:rFonts w:cs="Arial"/>
        </w:rPr>
        <w:t>Beurteilung der schriftlichen Arbeiten</w:t>
      </w:r>
    </w:p>
    <w:p w14:paraId="17E9C67D" w14:textId="77777777" w:rsidR="009B65EE" w:rsidRDefault="009B65EE">
      <w:pPr>
        <w:pStyle w:val="RVfliesstext175fb"/>
        <w:widowControl/>
      </w:pPr>
      <w:r>
        <w:t>(1) Die schriftliche Pr</w:t>
      </w:r>
      <w:r>
        <w:t>ü</w:t>
      </w:r>
      <w:r>
        <w:t>fungsarbeit wird von der zust</w:t>
      </w:r>
      <w:r>
        <w:t>ä</w:t>
      </w:r>
      <w:r>
        <w:t>ndigen Fachlehrkraft korrigiert, begutachtet und abschlie</w:t>
      </w:r>
      <w:r>
        <w:t>ß</w:t>
      </w:r>
      <w:r>
        <w:t>end mit einer Note gem</w:t>
      </w:r>
      <w:r>
        <w:t>äß</w:t>
      </w:r>
      <w:r>
        <w:t xml:space="preserve"> </w:t>
      </w:r>
      <w:hyperlink w:anchor="https://bass.schul-welt.de/6043.htm#1-1p48(3)" w:history="1">
        <w:r>
          <w:t xml:space="preserve">§ 48 Absatz 3 </w:t>
        </w:r>
      </w:hyperlink>
      <w:r>
        <w:rPr>
          <w:rFonts w:cs="Calibri"/>
        </w:rPr>
        <w:t>Schulgesetz NRW bewertet.</w:t>
      </w:r>
    </w:p>
    <w:p w14:paraId="7E706BCC" w14:textId="77777777" w:rsidR="009B65EE" w:rsidRDefault="009B65EE">
      <w:pPr>
        <w:pStyle w:val="RVfliesstext175fb"/>
        <w:widowControl/>
      </w:pPr>
      <w:r>
        <w:rPr>
          <w:rFonts w:cs="Calibri"/>
        </w:rPr>
        <w:t>(2) Jede Arbeit wird von einer zweiten Fachlehrkraft korrigiert, die von der oder dem Vorsitzenden des Pr</w:t>
      </w:r>
      <w:r>
        <w:rPr>
          <w:rFonts w:cs="Calibri"/>
        </w:rPr>
        <w:t>ü</w:t>
      </w:r>
      <w:r>
        <w:rPr>
          <w:rFonts w:cs="Calibri"/>
        </w:rPr>
        <w:t>fungsausschusses beauftragt worden ist. Diese schlie</w:t>
      </w:r>
      <w:r>
        <w:rPr>
          <w:rFonts w:cs="Calibri"/>
        </w:rPr>
        <w:t>ß</w:t>
      </w:r>
      <w:r>
        <w:rPr>
          <w:rFonts w:cs="Calibri"/>
        </w:rPr>
        <w:t>t sich entweder der Bewertung an oder f</w:t>
      </w:r>
      <w:r>
        <w:rPr>
          <w:rFonts w:cs="Calibri"/>
        </w:rPr>
        <w:t>ü</w:t>
      </w:r>
      <w:r>
        <w:rPr>
          <w:rFonts w:cs="Calibri"/>
        </w:rPr>
        <w:t>gt eine eigene Beurteilung mit Bewertung hinzu.</w:t>
      </w:r>
    </w:p>
    <w:p w14:paraId="39E45F68" w14:textId="77777777" w:rsidR="009B65EE" w:rsidRDefault="009B65EE">
      <w:pPr>
        <w:pStyle w:val="RVfliesstext175fb"/>
        <w:widowControl/>
      </w:pPr>
      <w:r>
        <w:rPr>
          <w:rFonts w:cs="Calibri"/>
        </w:rPr>
        <w:t>(3) In den F</w:t>
      </w:r>
      <w:r>
        <w:rPr>
          <w:rFonts w:cs="Calibri"/>
        </w:rPr>
        <w:t>ä</w:t>
      </w:r>
      <w:r>
        <w:rPr>
          <w:rFonts w:cs="Calibri"/>
        </w:rPr>
        <w:t>llen, in denen die beiden Fachlehrkr</w:t>
      </w:r>
      <w:r>
        <w:rPr>
          <w:rFonts w:cs="Calibri"/>
        </w:rPr>
        <w:t>ä</w:t>
      </w:r>
      <w:r>
        <w:rPr>
          <w:rFonts w:cs="Calibri"/>
        </w:rPr>
        <w:t>fte sich nicht auf eine Note einigen k</w:t>
      </w:r>
      <w:r>
        <w:rPr>
          <w:rFonts w:cs="Calibri"/>
        </w:rPr>
        <w:t>ö</w:t>
      </w:r>
      <w:r>
        <w:rPr>
          <w:rFonts w:cs="Calibri"/>
        </w:rPr>
        <w:t>nnen, zieht die oder der Vorsitzende des Pr</w:t>
      </w:r>
      <w:r>
        <w:rPr>
          <w:rFonts w:cs="Calibri"/>
        </w:rPr>
        <w:t>ü</w:t>
      </w:r>
      <w:r>
        <w:rPr>
          <w:rFonts w:cs="Calibri"/>
        </w:rPr>
        <w:t>fungsausschusses eine weitere Fachlehrkraft zur Bewertung hinzu. Die Note wird dann im Rahmen der vorgeschlagenen Noten durch Mehrheitsbeschluss der Fachlehrkr</w:t>
      </w:r>
      <w:r>
        <w:rPr>
          <w:rFonts w:cs="Calibri"/>
        </w:rPr>
        <w:t>ä</w:t>
      </w:r>
      <w:r>
        <w:rPr>
          <w:rFonts w:cs="Calibri"/>
        </w:rPr>
        <w:t>fte festgesetzt.</w:t>
      </w:r>
    </w:p>
    <w:p w14:paraId="092CDAA6" w14:textId="77777777" w:rsidR="009B65EE" w:rsidRDefault="009B65EE">
      <w:pPr>
        <w:pStyle w:val="RVueberschrift285fz"/>
        <w:keepNext/>
        <w:keepLines/>
      </w:pPr>
      <w:bookmarkStart w:id="13" w:name="13-73nr29.1p13"/>
      <w:bookmarkEnd w:id="13"/>
      <w:r>
        <w:t>§</w:t>
      </w:r>
      <w:r>
        <w:t xml:space="preserve"> 13 </w:t>
      </w:r>
      <w:r>
        <w:br/>
      </w: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18CCB8D2" w14:textId="77777777" w:rsidR="009B65EE" w:rsidRDefault="009B65EE">
      <w:pPr>
        <w:pStyle w:val="RVfliesstext175fb"/>
        <w:widowControl/>
        <w:rPr>
          <w:rFonts w:cs="Calibri"/>
        </w:rPr>
      </w:pPr>
      <w:r>
        <w:t>(1) Die m</w:t>
      </w:r>
      <w:r>
        <w:t>ü</w:t>
      </w:r>
      <w:r>
        <w:t>ndliche Pr</w:t>
      </w:r>
      <w:r>
        <w:t>ü</w:t>
      </w:r>
      <w:r>
        <w:t>fung findet in dem im jeweiligen Schwerpunkt der Anlage ausgewiesenen Fach statt.</w:t>
      </w:r>
    </w:p>
    <w:p w14:paraId="00DB11B5" w14:textId="77777777" w:rsidR="009B65EE" w:rsidRDefault="009B65EE">
      <w:pPr>
        <w:pStyle w:val="RVfliesstext175fb"/>
        <w:widowControl/>
        <w:rPr>
          <w:rFonts w:cs="Calibri"/>
        </w:rPr>
      </w:pPr>
      <w:r>
        <w:t>(2) Auf Antrag des Pr</w:t>
      </w:r>
      <w:r>
        <w:t>ü</w:t>
      </w:r>
      <w:r>
        <w:t>flings kann zus</w:t>
      </w:r>
      <w:r>
        <w:t>ä</w:t>
      </w:r>
      <w:r>
        <w:t>tzlich in einem Fach oder in mehreren F</w:t>
      </w:r>
      <w:r>
        <w:t>ä</w:t>
      </w:r>
      <w:r>
        <w:t>chern der schriftlichen Pr</w:t>
      </w:r>
      <w:r>
        <w:t>ü</w:t>
      </w:r>
      <w:r>
        <w:t>fung eine m</w:t>
      </w:r>
      <w:r>
        <w:t>ü</w:t>
      </w:r>
      <w:r>
        <w:t>ndliche Pr</w:t>
      </w:r>
      <w:r>
        <w:t>ü</w:t>
      </w:r>
      <w:r>
        <w:t>fung mit dem Ziel der Verbesserung um eine Notenstufe erfolgen.</w:t>
      </w:r>
    </w:p>
    <w:p w14:paraId="6F42EFD1" w14:textId="77777777" w:rsidR="009B65EE" w:rsidRDefault="009B65EE">
      <w:pPr>
        <w:pStyle w:val="RVfliesstext175fb"/>
        <w:widowControl/>
        <w:rPr>
          <w:rFonts w:cs="Calibri"/>
        </w:rPr>
      </w:pPr>
      <w:r>
        <w:t>(3) Der Fachpr</w:t>
      </w:r>
      <w:r>
        <w:t>ü</w:t>
      </w:r>
      <w:r>
        <w:t>fungsausschuss legt dem Pr</w:t>
      </w:r>
      <w:r>
        <w:t>ü</w:t>
      </w:r>
      <w:r>
        <w:t>fling schriftlich die von der Fachlehrkraft erstellte und von der oder dem Vorsitzenden des Fachpr</w:t>
      </w:r>
      <w:r>
        <w:t>ü</w:t>
      </w:r>
      <w:r>
        <w:t>fungsausschusses genehmigte Pr</w:t>
      </w:r>
      <w:r>
        <w:t>ü</w:t>
      </w:r>
      <w:r>
        <w:t>fungsaufgabe vor.</w:t>
      </w:r>
    </w:p>
    <w:p w14:paraId="75F7256D" w14:textId="77777777" w:rsidR="009B65EE" w:rsidRDefault="009B65EE">
      <w:pPr>
        <w:pStyle w:val="RVfliesstext175fb"/>
        <w:widowControl/>
        <w:rPr>
          <w:rFonts w:cs="Calibri"/>
        </w:rPr>
      </w:pPr>
      <w:r>
        <w:t>(4) Die Vorbereitungszeit f</w:t>
      </w:r>
      <w:r>
        <w:t>ü</w:t>
      </w:r>
      <w:r>
        <w:t>r die Pr</w:t>
      </w:r>
      <w:r>
        <w:t>ü</w:t>
      </w:r>
      <w:r>
        <w:t>flinge dauert in der Regel 30 Minuten, die Pr</w:t>
      </w:r>
      <w:r>
        <w:t>ü</w:t>
      </w:r>
      <w:r>
        <w:t>fungszeit f</w:t>
      </w:r>
      <w:r>
        <w:t>ü</w:t>
      </w:r>
      <w:r>
        <w:t>r die m</w:t>
      </w:r>
      <w:r>
        <w:t>ü</w:t>
      </w:r>
      <w:r>
        <w:t>ndliche Pr</w:t>
      </w:r>
      <w:r>
        <w:t>ü</w:t>
      </w:r>
      <w:r>
        <w:t>fung in der Regel 20 Minuten.</w:t>
      </w:r>
    </w:p>
    <w:p w14:paraId="2563BFC2" w14:textId="77777777" w:rsidR="009B65EE" w:rsidRDefault="009B65EE">
      <w:pPr>
        <w:pStyle w:val="RVfliesstext175fb"/>
        <w:widowControl/>
      </w:pPr>
      <w:r>
        <w:t>(5) Die m</w:t>
      </w:r>
      <w:r>
        <w:t>ü</w:t>
      </w:r>
      <w:r>
        <w:t>ndliche Pr</w:t>
      </w:r>
      <w:r>
        <w:t>ü</w:t>
      </w:r>
      <w:r>
        <w:t>fung wird von der Fachpr</w:t>
      </w:r>
      <w:r>
        <w:t>ü</w:t>
      </w:r>
      <w:r>
        <w:t>ferin oder dem Fachpr</w:t>
      </w:r>
      <w:r>
        <w:t>ü</w:t>
      </w:r>
      <w:r>
        <w:t>fer gef</w:t>
      </w:r>
      <w:r>
        <w:t>ü</w:t>
      </w:r>
      <w:r>
        <w:t>hrt. Die oder der Vorsitzende des Fachpr</w:t>
      </w:r>
      <w:r>
        <w:t>ü</w:t>
      </w:r>
      <w:r>
        <w:t>fungsausschusses hat das Recht, Fragen an den Pr</w:t>
      </w:r>
      <w:r>
        <w:t>ü</w:t>
      </w:r>
      <w:r>
        <w:t>fling zu richten und die Pr</w:t>
      </w:r>
      <w:r>
        <w:t>ü</w:t>
      </w:r>
      <w:r>
        <w:t xml:space="preserve">fung zeitweise selber zu </w:t>
      </w:r>
      <w:r>
        <w:t>ü</w:t>
      </w:r>
      <w:r>
        <w:t>bernehmen. Die Fachpr</w:t>
      </w:r>
      <w:r>
        <w:t>ü</w:t>
      </w:r>
      <w:r>
        <w:t>ferin oder der Fachpr</w:t>
      </w:r>
      <w:r>
        <w:t>ü</w:t>
      </w:r>
      <w:r>
        <w:t>fer schl</w:t>
      </w:r>
      <w:r>
        <w:t>ä</w:t>
      </w:r>
      <w:r>
        <w:t>gt die Note f</w:t>
      </w:r>
      <w:r>
        <w:t>ü</w:t>
      </w:r>
      <w:r>
        <w:t>r die Pr</w:t>
      </w:r>
      <w:r>
        <w:t>ü</w:t>
      </w:r>
      <w:r>
        <w:t>fungsleistung vor. Der Fachpr</w:t>
      </w:r>
      <w:r>
        <w:t>ü</w:t>
      </w:r>
      <w:r>
        <w:t>fungsausschuss ber</w:t>
      </w:r>
      <w:r>
        <w:t>ä</w:t>
      </w:r>
      <w:r>
        <w:t xml:space="preserve">t </w:t>
      </w:r>
      <w:r>
        <w:t>ü</w:t>
      </w:r>
      <w:r>
        <w:t>ber die einzelnen Pr</w:t>
      </w:r>
      <w:r>
        <w:t>ü</w:t>
      </w:r>
      <w:r>
        <w:t>fungsleistungen und setzt die Note gem</w:t>
      </w:r>
      <w:r>
        <w:t>äß</w:t>
      </w:r>
      <w:r>
        <w:t xml:space="preserve"> </w:t>
      </w:r>
      <w:hyperlink w:anchor="https://bass.schul-welt.de/6043.htm#1-1p48(3)" w:history="1">
        <w:r>
          <w:t xml:space="preserve">§ 48 Absatz 3 </w:t>
        </w:r>
      </w:hyperlink>
      <w:r>
        <w:rPr>
          <w:rFonts w:cs="Calibri"/>
        </w:rPr>
        <w:t>Schulgesetz NRW fest.</w:t>
      </w:r>
    </w:p>
    <w:p w14:paraId="7EC0445F" w14:textId="77777777" w:rsidR="009B65EE" w:rsidRDefault="009B65EE">
      <w:pPr>
        <w:pStyle w:val="RVueberschrift285fz"/>
        <w:keepNext/>
        <w:keepLines/>
      </w:pPr>
      <w:bookmarkStart w:id="14" w:name="13-73nr29.1p14"/>
      <w:bookmarkEnd w:id="14"/>
      <w:r>
        <w:t>§</w:t>
      </w:r>
      <w:r>
        <w:t xml:space="preserve"> 14 </w:t>
      </w:r>
      <w:r>
        <w:br/>
      </w:r>
      <w:r>
        <w:rPr>
          <w:rFonts w:cs="Arial"/>
        </w:rPr>
        <w:t>Feststellung des Pr</w:t>
      </w:r>
      <w:r>
        <w:rPr>
          <w:rFonts w:cs="Arial"/>
        </w:rPr>
        <w:t>ü</w:t>
      </w:r>
      <w:r>
        <w:rPr>
          <w:rFonts w:cs="Arial"/>
        </w:rPr>
        <w:t xml:space="preserve">fungsergebnisses, </w:t>
      </w:r>
      <w:r>
        <w:rPr>
          <w:rFonts w:cs="Arial"/>
        </w:rPr>
        <w:br/>
        <w:t>Zeugnisse, Bescheinigungen</w:t>
      </w:r>
    </w:p>
    <w:p w14:paraId="310BFAFB" w14:textId="77777777" w:rsidR="009B65EE" w:rsidRDefault="009B65EE">
      <w:pPr>
        <w:pStyle w:val="RVfliesstext175fb"/>
        <w:widowControl/>
        <w:rPr>
          <w:rFonts w:cs="Calibri"/>
        </w:rPr>
      </w:pPr>
      <w:r>
        <w:t>(1) Der Pr</w:t>
      </w:r>
      <w:r>
        <w:t>ü</w:t>
      </w:r>
      <w:r>
        <w:t>fungsausschuss stellt nach Beendigung aller schriftlichen und m</w:t>
      </w:r>
      <w:r>
        <w:t>ü</w:t>
      </w:r>
      <w:r>
        <w:t>ndlichen Pr</w:t>
      </w:r>
      <w:r>
        <w:t>ü</w:t>
      </w:r>
      <w:r>
        <w:t>fungen die Pr</w:t>
      </w:r>
      <w:r>
        <w:t>ü</w:t>
      </w:r>
      <w:r>
        <w:t>fungsergebnisse fest und gibt sie den Pr</w:t>
      </w:r>
      <w:r>
        <w:t>ü</w:t>
      </w:r>
      <w:r>
        <w:t>flingen bekannt. Die Endnote ergibt sich aus dem arithmetischen Mittel der Noten der schriftlichen Pr</w:t>
      </w:r>
      <w:r>
        <w:t>ü</w:t>
      </w:r>
      <w:r>
        <w:t>fungen und der Note der obligatorischen m</w:t>
      </w:r>
      <w:r>
        <w:t>ü</w:t>
      </w:r>
      <w:r>
        <w:t>ndlichen Pr</w:t>
      </w:r>
      <w:r>
        <w:t>ü</w:t>
      </w:r>
      <w:r>
        <w:t>fung. Es wird auf eine Stelle hinter dem Komma gerechnet und nicht gerundet.</w:t>
      </w:r>
    </w:p>
    <w:p w14:paraId="33A83C70" w14:textId="77777777" w:rsidR="009B65EE" w:rsidRDefault="009B65EE">
      <w:pPr>
        <w:pStyle w:val="RVfliesstext175fb"/>
        <w:widowControl/>
        <w:rPr>
          <w:rFonts w:cs="Calibri"/>
        </w:rPr>
      </w:pPr>
      <w:r>
        <w:t>(2) Die Pr</w:t>
      </w:r>
      <w:r>
        <w:t>ü</w:t>
      </w:r>
      <w:r>
        <w:t>fung ist bestanden, wenn der Pr</w:t>
      </w:r>
      <w:r>
        <w:t>ü</w:t>
      </w:r>
      <w:r>
        <w:t>fling in allen Pr</w:t>
      </w:r>
      <w:r>
        <w:t>ü</w:t>
      </w:r>
      <w:r>
        <w:t>fungsf</w:t>
      </w:r>
      <w:r>
        <w:t>ä</w:t>
      </w:r>
      <w:r>
        <w:t>chern mindestens ausreichende Leistungen erzielt hat.</w:t>
      </w:r>
    </w:p>
    <w:p w14:paraId="58235294" w14:textId="77777777" w:rsidR="009B65EE" w:rsidRDefault="009B65EE">
      <w:pPr>
        <w:pStyle w:val="RVfliesstext175fb"/>
        <w:widowControl/>
        <w:rPr>
          <w:rFonts w:cs="Calibri"/>
        </w:rPr>
      </w:pPr>
      <w:r>
        <w:t>(3) Wer die Pr</w:t>
      </w:r>
      <w:r>
        <w:t>ü</w:t>
      </w:r>
      <w:r>
        <w:t>fung bestanden hat, erh</w:t>
      </w:r>
      <w:r>
        <w:t>ä</w:t>
      </w:r>
      <w:r>
        <w:t>lt ein Zeugnis, das zum Studium an einer Hochschule (Universit</w:t>
      </w:r>
      <w:r>
        <w:t>ä</w:t>
      </w:r>
      <w:r>
        <w:t>t oder Fachhochschule) berechtigt. Die Berechtigung erstreckt sich auf die Studieng</w:t>
      </w:r>
      <w:r>
        <w:t>ä</w:t>
      </w:r>
      <w:r>
        <w:t>nge, die dem gew</w:t>
      </w:r>
      <w:r>
        <w:t>ä</w:t>
      </w:r>
      <w:r>
        <w:t>hlten Schwerpunkt zugeordnet sind.</w:t>
      </w:r>
    </w:p>
    <w:p w14:paraId="5E23D2F4" w14:textId="77777777" w:rsidR="009B65EE" w:rsidRDefault="009B65EE">
      <w:pPr>
        <w:pStyle w:val="RVfliesstext175fb"/>
        <w:widowControl/>
        <w:rPr>
          <w:rFonts w:cs="Calibri"/>
        </w:rPr>
      </w:pPr>
      <w:r>
        <w:t>(4) Wer die Pr</w:t>
      </w:r>
      <w:r>
        <w:t>ü</w:t>
      </w:r>
      <w:r>
        <w:t>fung nicht bestanden hat, erh</w:t>
      </w:r>
      <w:r>
        <w:t>ä</w:t>
      </w:r>
      <w:r>
        <w:t xml:space="preserve">lt eine Bescheinigung </w:t>
      </w:r>
      <w:r>
        <w:t>ü</w:t>
      </w:r>
      <w:r>
        <w:t>ber die Teilnahme an der Feststellungspr</w:t>
      </w:r>
      <w:r>
        <w:t>ü</w:t>
      </w:r>
      <w:r>
        <w:t>fung und die erreichten Leistungen.</w:t>
      </w:r>
    </w:p>
    <w:p w14:paraId="1F60B6A8" w14:textId="77777777" w:rsidR="009B65EE" w:rsidRDefault="009B65EE">
      <w:pPr>
        <w:pStyle w:val="RVueberschrift285fz"/>
        <w:keepNext/>
        <w:keepLines/>
        <w:rPr>
          <w:rFonts w:cs="Arial"/>
        </w:rPr>
      </w:pPr>
      <w:bookmarkStart w:id="15" w:name="13-73nr29.1p15"/>
      <w:bookmarkEnd w:id="15"/>
      <w:r>
        <w:rPr>
          <w:rFonts w:cs="Arial"/>
        </w:rPr>
        <w:lastRenderedPageBreak/>
        <w:t>§</w:t>
      </w:r>
      <w:r>
        <w:rPr>
          <w:rFonts w:cs="Arial"/>
        </w:rPr>
        <w:t xml:space="preserve"> 15 </w:t>
      </w:r>
      <w:r>
        <w:rPr>
          <w:rFonts w:cs="Arial"/>
        </w:rPr>
        <w:br/>
      </w:r>
      <w:r>
        <w:t>Wiederholungspr</w:t>
      </w:r>
      <w:r>
        <w:t>ü</w:t>
      </w:r>
      <w:r>
        <w:t>fung</w:t>
      </w:r>
    </w:p>
    <w:p w14:paraId="5C4C009B" w14:textId="77777777" w:rsidR="009B65EE" w:rsidRDefault="009B65EE">
      <w:pPr>
        <w:pStyle w:val="RVfliesstext175fb"/>
        <w:widowControl/>
      </w:pPr>
      <w:r>
        <w:rPr>
          <w:rFonts w:cs="Calibri"/>
        </w:rPr>
        <w:t>(1) Eine nicht bestandene Pr</w:t>
      </w:r>
      <w:r>
        <w:rPr>
          <w:rFonts w:cs="Calibri"/>
        </w:rPr>
        <w:t>ü</w:t>
      </w:r>
      <w:r>
        <w:rPr>
          <w:rFonts w:cs="Calibri"/>
        </w:rPr>
        <w:t>fung kann einmal und zum n</w:t>
      </w:r>
      <w:r>
        <w:rPr>
          <w:rFonts w:cs="Calibri"/>
        </w:rPr>
        <w:t>ä</w:t>
      </w:r>
      <w:r>
        <w:rPr>
          <w:rFonts w:cs="Calibri"/>
        </w:rPr>
        <w:t>chsten Pr</w:t>
      </w:r>
      <w:r>
        <w:rPr>
          <w:rFonts w:cs="Calibri"/>
        </w:rPr>
        <w:t>ü</w:t>
      </w:r>
      <w:r>
        <w:rPr>
          <w:rFonts w:cs="Calibri"/>
        </w:rPr>
        <w:t>fungstermin wiederholt werden. Eine Wiederholungspr</w:t>
      </w:r>
      <w:r>
        <w:rPr>
          <w:rFonts w:cs="Calibri"/>
        </w:rPr>
        <w:t>ü</w:t>
      </w:r>
      <w:r>
        <w:rPr>
          <w:rFonts w:cs="Calibri"/>
        </w:rPr>
        <w:t>fung in den F</w:t>
      </w:r>
      <w:r>
        <w:rPr>
          <w:rFonts w:cs="Calibri"/>
        </w:rPr>
        <w:t>ä</w:t>
      </w:r>
      <w:r>
        <w:rPr>
          <w:rFonts w:cs="Calibri"/>
        </w:rPr>
        <w:t>chern, die bereits bestanden sind, findet nicht statt, wenn der Pr</w:t>
      </w:r>
      <w:r>
        <w:rPr>
          <w:rFonts w:cs="Calibri"/>
        </w:rPr>
        <w:t>ü</w:t>
      </w:r>
      <w:r>
        <w:rPr>
          <w:rFonts w:cs="Calibri"/>
        </w:rPr>
        <w:t>fling dies beantragt.</w:t>
      </w:r>
    </w:p>
    <w:p w14:paraId="6AC00F46" w14:textId="77777777" w:rsidR="009B65EE" w:rsidRDefault="009B65EE">
      <w:pPr>
        <w:pStyle w:val="RVfliesstext175fb"/>
        <w:widowControl/>
      </w:pPr>
      <w:r>
        <w:rPr>
          <w:rFonts w:cs="Calibri"/>
        </w:rPr>
        <w:t>(2) Eine bestandene Pr</w:t>
      </w:r>
      <w:r>
        <w:rPr>
          <w:rFonts w:cs="Calibri"/>
        </w:rPr>
        <w:t>ü</w:t>
      </w:r>
      <w:r>
        <w:rPr>
          <w:rFonts w:cs="Calibri"/>
        </w:rPr>
        <w:t xml:space="preserve">fung kann nicht wiederholt werden. </w:t>
      </w:r>
    </w:p>
    <w:p w14:paraId="6516EFE1" w14:textId="77777777" w:rsidR="009B65EE" w:rsidRDefault="009B65EE">
      <w:pPr>
        <w:pStyle w:val="RVfliesstext175fb"/>
        <w:widowControl/>
      </w:pPr>
      <w:r>
        <w:rPr>
          <w:rFonts w:cs="Calibri"/>
        </w:rPr>
        <w:t>(3) Die obere Schulaufsichtsbeh</w:t>
      </w:r>
      <w:r>
        <w:rPr>
          <w:rFonts w:cs="Calibri"/>
        </w:rPr>
        <w:t>ö</w:t>
      </w:r>
      <w:r>
        <w:rPr>
          <w:rFonts w:cs="Calibri"/>
        </w:rPr>
        <w:t>rde kann auf Antrag des Pr</w:t>
      </w:r>
      <w:r>
        <w:rPr>
          <w:rFonts w:cs="Calibri"/>
        </w:rPr>
        <w:t>ü</w:t>
      </w:r>
      <w:r>
        <w:rPr>
          <w:rFonts w:cs="Calibri"/>
        </w:rPr>
        <w:t>flings eine zweite Wiederholung zulassen, wenn besondere Gr</w:t>
      </w:r>
      <w:r>
        <w:rPr>
          <w:rFonts w:cs="Calibri"/>
        </w:rPr>
        <w:t>ü</w:t>
      </w:r>
      <w:r>
        <w:rPr>
          <w:rFonts w:cs="Calibri"/>
        </w:rPr>
        <w:t>nde vorliegen.</w:t>
      </w:r>
    </w:p>
    <w:p w14:paraId="3BFD89D1" w14:textId="77777777" w:rsidR="009B65EE" w:rsidRDefault="009B65EE">
      <w:pPr>
        <w:pStyle w:val="RVueberschrift285fz"/>
        <w:keepNext/>
        <w:keepLines/>
      </w:pPr>
      <w:bookmarkStart w:id="16" w:name="13-73nr29.1p16"/>
      <w:bookmarkEnd w:id="16"/>
      <w:r>
        <w:t>§</w:t>
      </w:r>
      <w:r>
        <w:t xml:space="preserve"> 16 </w:t>
      </w:r>
      <w:r>
        <w:br/>
      </w:r>
      <w:r>
        <w:rPr>
          <w:rFonts w:cs="Arial"/>
        </w:rPr>
        <w:t>Niederschriften</w:t>
      </w:r>
    </w:p>
    <w:p w14:paraId="089CF32B" w14:textId="77777777" w:rsidR="009B65EE" w:rsidRDefault="009B65EE">
      <w:pPr>
        <w:pStyle w:val="RVfliesstext175fb"/>
        <w:widowControl/>
        <w:rPr>
          <w:rFonts w:cs="Calibri"/>
        </w:rPr>
      </w:pPr>
      <w:r>
        <w:t xml:space="preserve">(1) </w:t>
      </w:r>
      <w:r>
        <w:t>Ü</w:t>
      </w:r>
      <w:r>
        <w:t>ber alle Konferenzen und Beschl</w:t>
      </w:r>
      <w:r>
        <w:t>ü</w:t>
      </w:r>
      <w:r>
        <w:t>sse des Pr</w:t>
      </w:r>
      <w:r>
        <w:t>ü</w:t>
      </w:r>
      <w:r>
        <w:t>fungsausschusses und der Fachpr</w:t>
      </w:r>
      <w:r>
        <w:t>ü</w:t>
      </w:r>
      <w:r>
        <w:t>fungsaussch</w:t>
      </w:r>
      <w:r>
        <w:t>ü</w:t>
      </w:r>
      <w:r>
        <w:t xml:space="preserve">sse und </w:t>
      </w:r>
      <w:r>
        <w:t>ü</w:t>
      </w:r>
      <w:r>
        <w:t>ber die schriftliche und m</w:t>
      </w:r>
      <w:r>
        <w:t>ü</w:t>
      </w:r>
      <w:r>
        <w:t>ndliche Pr</w:t>
      </w:r>
      <w:r>
        <w:t>ü</w:t>
      </w:r>
      <w:r>
        <w:t>fung sind Niederschriften anzufertigen.</w:t>
      </w:r>
    </w:p>
    <w:p w14:paraId="08295CBE" w14:textId="77777777" w:rsidR="009B65EE" w:rsidRDefault="009B65EE">
      <w:pPr>
        <w:pStyle w:val="RVfliesstext175fb"/>
        <w:widowControl/>
        <w:rPr>
          <w:rFonts w:cs="Calibri"/>
        </w:rPr>
      </w:pPr>
      <w:r>
        <w:t>(2) In die Niederschrift sind auch die Gr</w:t>
      </w:r>
      <w:r>
        <w:t>ü</w:t>
      </w:r>
      <w:r>
        <w:t>nde der Entscheidung aufzunehmen, insbesondere bei Abweichungen von den Regelbestimmungen in Ausnahmef</w:t>
      </w:r>
      <w:r>
        <w:t>ä</w:t>
      </w:r>
      <w:r>
        <w:t>llen.</w:t>
      </w:r>
    </w:p>
    <w:p w14:paraId="35D78744" w14:textId="77777777" w:rsidR="009B65EE" w:rsidRDefault="009B65EE">
      <w:pPr>
        <w:pStyle w:val="RVfliesstext175fb"/>
        <w:widowControl/>
        <w:rPr>
          <w:rFonts w:cs="Calibri"/>
        </w:rPr>
      </w:pPr>
      <w:r>
        <w:t xml:space="preserve">(3) Die Niederschrift </w:t>
      </w:r>
      <w:r>
        <w:t>ü</w:t>
      </w:r>
      <w:r>
        <w:t>ber eine m</w:t>
      </w:r>
      <w:r>
        <w:t>ü</w:t>
      </w:r>
      <w:r>
        <w:t>ndliche Pr</w:t>
      </w:r>
      <w:r>
        <w:t>ü</w:t>
      </w:r>
      <w:r>
        <w:t>fung muss die Namen der beteiligten Pr</w:t>
      </w:r>
      <w:r>
        <w:t>ü</w:t>
      </w:r>
      <w:r>
        <w:t>ferinnen und Pr</w:t>
      </w:r>
      <w:r>
        <w:t>ü</w:t>
      </w:r>
      <w:r>
        <w:t>fer, Aufgaben, Vorbereitung und Verlauf, Teilergebnisse und Gesamtergebnis enthalten. Das Abstimmungsergebnis ist in die Niederschrift aufzunehmen.</w:t>
      </w:r>
    </w:p>
    <w:p w14:paraId="286D15EB" w14:textId="77777777" w:rsidR="009B65EE" w:rsidRDefault="009B65EE">
      <w:pPr>
        <w:pStyle w:val="RVueberschrift285fz"/>
        <w:keepNext/>
        <w:keepLines/>
        <w:rPr>
          <w:rFonts w:cs="Arial"/>
        </w:rPr>
      </w:pPr>
      <w:bookmarkStart w:id="17" w:name="13-73nr29.1p17"/>
      <w:bookmarkEnd w:id="17"/>
      <w:r>
        <w:rPr>
          <w:rFonts w:cs="Arial"/>
        </w:rPr>
        <w:t>§</w:t>
      </w:r>
      <w:r>
        <w:rPr>
          <w:rFonts w:cs="Arial"/>
        </w:rPr>
        <w:t xml:space="preserve"> 17 </w:t>
      </w:r>
      <w:r>
        <w:rPr>
          <w:rFonts w:cs="Arial"/>
        </w:rPr>
        <w:br/>
      </w:r>
      <w:r>
        <w:t>Erg</w:t>
      </w:r>
      <w:r>
        <w:t>ä</w:t>
      </w:r>
      <w:r>
        <w:t>nzungspr</w:t>
      </w:r>
      <w:r>
        <w:t>ü</w:t>
      </w:r>
      <w:r>
        <w:t>fung</w:t>
      </w:r>
    </w:p>
    <w:p w14:paraId="7BEEA685" w14:textId="77777777" w:rsidR="009B65EE" w:rsidRDefault="009B65EE">
      <w:pPr>
        <w:pStyle w:val="RVfliesstext175fb"/>
        <w:widowControl/>
      </w:pPr>
      <w:r>
        <w:rPr>
          <w:rFonts w:cs="Calibri"/>
        </w:rPr>
        <w:t>(1) Studieninteressierte, die nach bestandener Feststellungspr</w:t>
      </w:r>
      <w:r>
        <w:rPr>
          <w:rFonts w:cs="Calibri"/>
        </w:rPr>
        <w:t>ü</w:t>
      </w:r>
      <w:r>
        <w:rPr>
          <w:rFonts w:cs="Calibri"/>
        </w:rPr>
        <w:t>fung ein Studium in einem Studiengang aufnehmen wollen, zu dem der ausl</w:t>
      </w:r>
      <w:r>
        <w:rPr>
          <w:rFonts w:cs="Calibri"/>
        </w:rPr>
        <w:t>ä</w:t>
      </w:r>
      <w:r>
        <w:rPr>
          <w:rFonts w:cs="Calibri"/>
        </w:rPr>
        <w:t>ndische Bildungsnachweis, nicht aber der Schwerpunkt der abgelegten Feststellungspr</w:t>
      </w:r>
      <w:r>
        <w:rPr>
          <w:rFonts w:cs="Calibri"/>
        </w:rPr>
        <w:t>ü</w:t>
      </w:r>
      <w:r>
        <w:rPr>
          <w:rFonts w:cs="Calibri"/>
        </w:rPr>
        <w:t>fung berechtigt, k</w:t>
      </w:r>
      <w:r>
        <w:rPr>
          <w:rFonts w:cs="Calibri"/>
        </w:rPr>
        <w:t>ö</w:t>
      </w:r>
      <w:r>
        <w:rPr>
          <w:rFonts w:cs="Calibri"/>
        </w:rPr>
        <w:t>nnen eine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ablegen.</w:t>
      </w:r>
    </w:p>
    <w:p w14:paraId="0D772778" w14:textId="77777777" w:rsidR="009B65EE" w:rsidRDefault="009B65EE">
      <w:pPr>
        <w:pStyle w:val="RVfliesstext175fb"/>
        <w:widowControl/>
      </w:pPr>
      <w:r>
        <w:rPr>
          <w:rFonts w:cs="Calibri"/>
        </w:rPr>
        <w:t>(2) Die Anmeldung zur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ist verbindlich. Die oder der Studieninteressierte legt bei der Meldung zur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 xml:space="preserve">fung das Zeugnis </w:t>
      </w:r>
      <w:r>
        <w:rPr>
          <w:rFonts w:cs="Calibri"/>
        </w:rPr>
        <w:t>ü</w:t>
      </w:r>
      <w:r>
        <w:rPr>
          <w:rFonts w:cs="Calibri"/>
        </w:rPr>
        <w:t>ber die bestandene Feststellungspr</w:t>
      </w:r>
      <w:r>
        <w:rPr>
          <w:rFonts w:cs="Calibri"/>
        </w:rPr>
        <w:t>ü</w:t>
      </w:r>
      <w:r>
        <w:rPr>
          <w:rFonts w:cs="Calibri"/>
        </w:rPr>
        <w:t xml:space="preserve">fung und den Nachweis </w:t>
      </w:r>
      <w:r>
        <w:rPr>
          <w:rFonts w:cs="Calibri"/>
        </w:rPr>
        <w:t>ü</w:t>
      </w:r>
      <w:r>
        <w:rPr>
          <w:rFonts w:cs="Calibri"/>
        </w:rPr>
        <w:t>ber eine angemessene Vorbereitung auf die Pr</w:t>
      </w:r>
      <w:r>
        <w:rPr>
          <w:rFonts w:cs="Calibri"/>
        </w:rPr>
        <w:t>ü</w:t>
      </w:r>
      <w:r>
        <w:rPr>
          <w:rFonts w:cs="Calibri"/>
        </w:rPr>
        <w:t xml:space="preserve">fung vor. </w:t>
      </w:r>
      <w:r>
        <w:rPr>
          <w:rFonts w:cs="Calibri"/>
        </w:rPr>
        <w:t>Ü</w:t>
      </w:r>
      <w:r>
        <w:rPr>
          <w:rFonts w:cs="Calibri"/>
        </w:rPr>
        <w:t>ber die Zulassung entscheidet die obere Schulaufsichtsbeh</w:t>
      </w:r>
      <w:r>
        <w:rPr>
          <w:rFonts w:cs="Calibri"/>
        </w:rPr>
        <w:t>ö</w:t>
      </w:r>
      <w:r>
        <w:rPr>
          <w:rFonts w:cs="Calibri"/>
        </w:rPr>
        <w:t>rde.</w:t>
      </w:r>
    </w:p>
    <w:p w14:paraId="2F31D07B" w14:textId="77777777" w:rsidR="009B65EE" w:rsidRDefault="009B65EE">
      <w:pPr>
        <w:pStyle w:val="RVfliesstext175fb"/>
        <w:widowControl/>
      </w:pPr>
      <w:r>
        <w:rPr>
          <w:rFonts w:cs="Calibri"/>
        </w:rPr>
        <w:t>(3) Die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findet im Rahmen der Feststellungspr</w:t>
      </w:r>
      <w:r>
        <w:rPr>
          <w:rFonts w:cs="Calibri"/>
        </w:rPr>
        <w:t>ü</w:t>
      </w:r>
      <w:r>
        <w:rPr>
          <w:rFonts w:cs="Calibri"/>
        </w:rPr>
        <w:t>fung an demselben Termin wie die Feststellungspr</w:t>
      </w:r>
      <w:r>
        <w:rPr>
          <w:rFonts w:cs="Calibri"/>
        </w:rPr>
        <w:t>ü</w:t>
      </w:r>
      <w:r>
        <w:rPr>
          <w:rFonts w:cs="Calibri"/>
        </w:rPr>
        <w:t>fung statt. Sie erstreckt sich auf die F</w:t>
      </w:r>
      <w:r>
        <w:rPr>
          <w:rFonts w:cs="Calibri"/>
        </w:rPr>
        <w:t>ä</w:t>
      </w:r>
      <w:r>
        <w:rPr>
          <w:rFonts w:cs="Calibri"/>
        </w:rPr>
        <w:t>cher des Schwerpunktes, dem der neugew</w:t>
      </w:r>
      <w:r>
        <w:rPr>
          <w:rFonts w:cs="Calibri"/>
        </w:rPr>
        <w:t>ä</w:t>
      </w:r>
      <w:r>
        <w:rPr>
          <w:rFonts w:cs="Calibri"/>
        </w:rPr>
        <w:t>hlte Studiengang zugeordnet ist. Bereits in der Feststellungspr</w:t>
      </w:r>
      <w:r>
        <w:rPr>
          <w:rFonts w:cs="Calibri"/>
        </w:rPr>
        <w:t>ü</w:t>
      </w:r>
      <w:r>
        <w:rPr>
          <w:rFonts w:cs="Calibri"/>
        </w:rPr>
        <w:t>fung erbrachte Leistungen werden angerechnet. Alle Vorschriften dieser Verordnung zum Pr</w:t>
      </w:r>
      <w:r>
        <w:rPr>
          <w:rFonts w:cs="Calibri"/>
        </w:rPr>
        <w:t>ü</w:t>
      </w:r>
      <w:r>
        <w:rPr>
          <w:rFonts w:cs="Calibri"/>
        </w:rPr>
        <w:t>fungsverfahren finden Anwendung.</w:t>
      </w:r>
    </w:p>
    <w:p w14:paraId="2517C6C4" w14:textId="77777777" w:rsidR="009B65EE" w:rsidRDefault="009B65EE">
      <w:pPr>
        <w:pStyle w:val="RVfliesstext175fb"/>
        <w:widowControl/>
      </w:pPr>
      <w:r>
        <w:rPr>
          <w:rFonts w:cs="Calibri"/>
        </w:rPr>
        <w:t>(4) Die Endnote ergibt sich aus dem arithmetischen Mittel der Noten der schriftlichen Pr</w:t>
      </w:r>
      <w:r>
        <w:rPr>
          <w:rFonts w:cs="Calibri"/>
        </w:rPr>
        <w:t>ü</w:t>
      </w:r>
      <w:r>
        <w:rPr>
          <w:rFonts w:cs="Calibri"/>
        </w:rPr>
        <w:t>fungen und der Note der obligatorischen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fung. Es wird auf eine Stelle hinter dem Komma gerechnet und nicht gerundet. In die Berechnung der Durchschnittsnote der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gehen in F</w:t>
      </w:r>
      <w:r>
        <w:rPr>
          <w:rFonts w:cs="Calibri"/>
        </w:rPr>
        <w:t>ä</w:t>
      </w:r>
      <w:r>
        <w:rPr>
          <w:rFonts w:cs="Calibri"/>
        </w:rPr>
        <w:t>chern, die in der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nicht gepr</w:t>
      </w:r>
      <w:r>
        <w:rPr>
          <w:rFonts w:cs="Calibri"/>
        </w:rPr>
        <w:t>ü</w:t>
      </w:r>
      <w:r>
        <w:rPr>
          <w:rFonts w:cs="Calibri"/>
        </w:rPr>
        <w:t>ft wurden, die Noten der Feststellungspr</w:t>
      </w:r>
      <w:r>
        <w:rPr>
          <w:rFonts w:cs="Calibri"/>
        </w:rPr>
        <w:t>ü</w:t>
      </w:r>
      <w:r>
        <w:rPr>
          <w:rFonts w:cs="Calibri"/>
        </w:rPr>
        <w:t>fung ein.</w:t>
      </w:r>
    </w:p>
    <w:p w14:paraId="1C311D01" w14:textId="77777777" w:rsidR="009B65EE" w:rsidRDefault="009B65EE">
      <w:pPr>
        <w:pStyle w:val="RVfliesstext175fb"/>
        <w:widowControl/>
      </w:pPr>
      <w:r>
        <w:rPr>
          <w:rFonts w:cs="Calibri"/>
        </w:rPr>
        <w:t>(5) Zum Studium berechtigt das Zeugnis der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 xml:space="preserve">fung nur in Verbindung mit dem Zeugnis </w:t>
      </w:r>
      <w:r>
        <w:rPr>
          <w:rFonts w:cs="Calibri"/>
        </w:rPr>
        <w:t>ü</w:t>
      </w:r>
      <w:r>
        <w:rPr>
          <w:rFonts w:cs="Calibri"/>
        </w:rPr>
        <w:t>ber die Feststellungspr</w:t>
      </w:r>
      <w:r>
        <w:rPr>
          <w:rFonts w:cs="Calibri"/>
        </w:rPr>
        <w:t>ü</w:t>
      </w:r>
      <w:r>
        <w:rPr>
          <w:rFonts w:cs="Calibri"/>
        </w:rPr>
        <w:t>fung.</w:t>
      </w:r>
    </w:p>
    <w:p w14:paraId="23327400" w14:textId="77777777" w:rsidR="009B65EE" w:rsidRDefault="009B65EE">
      <w:pPr>
        <w:pStyle w:val="RVfliesstext175fb"/>
        <w:widowControl/>
      </w:pPr>
      <w:r>
        <w:rPr>
          <w:rFonts w:cs="Calibri"/>
        </w:rPr>
        <w:t>(6) Eine nicht bestandene Erg</w:t>
      </w:r>
      <w:r>
        <w:rPr>
          <w:rFonts w:cs="Calibri"/>
        </w:rPr>
        <w:t>ä</w:t>
      </w:r>
      <w:r>
        <w:rPr>
          <w:rFonts w:cs="Calibri"/>
        </w:rPr>
        <w:t>nzungspr</w:t>
      </w:r>
      <w:r>
        <w:rPr>
          <w:rFonts w:cs="Calibri"/>
        </w:rPr>
        <w:t>ü</w:t>
      </w:r>
      <w:r>
        <w:rPr>
          <w:rFonts w:cs="Calibri"/>
        </w:rPr>
        <w:t>fung kann einmal und zum n</w:t>
      </w:r>
      <w:r>
        <w:rPr>
          <w:rFonts w:cs="Calibri"/>
        </w:rPr>
        <w:t>ä</w:t>
      </w:r>
      <w:r>
        <w:rPr>
          <w:rFonts w:cs="Calibri"/>
        </w:rPr>
        <w:t>chsten Pr</w:t>
      </w:r>
      <w:r>
        <w:rPr>
          <w:rFonts w:cs="Calibri"/>
        </w:rPr>
        <w:t>ü</w:t>
      </w:r>
      <w:r>
        <w:rPr>
          <w:rFonts w:cs="Calibri"/>
        </w:rPr>
        <w:t>fungstermin wiederholt werden.</w:t>
      </w:r>
    </w:p>
    <w:p w14:paraId="6198E629" w14:textId="77777777" w:rsidR="009B65EE" w:rsidRDefault="009B65EE">
      <w:pPr>
        <w:pStyle w:val="RVueberschrift285fz"/>
        <w:keepNext/>
        <w:keepLines/>
      </w:pPr>
      <w:bookmarkStart w:id="18" w:name="13-73nr29.1p18"/>
      <w:bookmarkEnd w:id="18"/>
      <w:r>
        <w:t>§</w:t>
      </w:r>
      <w:r>
        <w:t xml:space="preserve"> 18 </w:t>
      </w:r>
      <w:r>
        <w:br/>
      </w:r>
      <w:r>
        <w:rPr>
          <w:rFonts w:cs="Arial"/>
        </w:rPr>
        <w:t>Akteneinsicht</w:t>
      </w:r>
    </w:p>
    <w:p w14:paraId="41C29BA5" w14:textId="77777777" w:rsidR="009B65EE" w:rsidRDefault="009B65EE">
      <w:pPr>
        <w:pStyle w:val="RVfliesstext175fb"/>
        <w:widowControl/>
        <w:rPr>
          <w:rFonts w:cs="Calibri"/>
        </w:rPr>
      </w:pPr>
      <w:r>
        <w:t>Pr</w:t>
      </w:r>
      <w:r>
        <w:t>ü</w:t>
      </w:r>
      <w:r>
        <w:t>flinge erhalten auf Antrag Einsicht in ihre Pr</w:t>
      </w:r>
      <w:r>
        <w:t>ü</w:t>
      </w:r>
      <w:r>
        <w:t>fungsakten. Der Antrag ist binnen eines Monats nach Bekanntgabe der Pr</w:t>
      </w:r>
      <w:r>
        <w:t>ü</w:t>
      </w:r>
      <w:r>
        <w:t>fungsentscheidung bei der oberen Schulaufsichtsbeh</w:t>
      </w:r>
      <w:r>
        <w:t>ö</w:t>
      </w:r>
      <w:r>
        <w:t>rde zu stellen.</w:t>
      </w:r>
    </w:p>
    <w:p w14:paraId="61D9E03B" w14:textId="77777777" w:rsidR="009B65EE" w:rsidRDefault="009B65EE">
      <w:pPr>
        <w:pStyle w:val="RVueberschrift285fz"/>
        <w:keepNext/>
        <w:keepLines/>
        <w:rPr>
          <w:rFonts w:cs="Arial"/>
        </w:rPr>
      </w:pPr>
      <w:bookmarkStart w:id="19" w:name="13-73nr29.1p19"/>
      <w:bookmarkEnd w:id="19"/>
      <w:r>
        <w:rPr>
          <w:rFonts w:cs="Arial"/>
        </w:rPr>
        <w:t>§</w:t>
      </w:r>
      <w:r>
        <w:rPr>
          <w:rFonts w:cs="Arial"/>
        </w:rPr>
        <w:t xml:space="preserve"> 19 </w:t>
      </w:r>
      <w:r>
        <w:rPr>
          <w:rFonts w:cs="Arial"/>
        </w:rPr>
        <w:br/>
      </w:r>
      <w:r>
        <w:t>Inkrafttreten, Au</w:t>
      </w:r>
      <w:r>
        <w:t>ß</w:t>
      </w:r>
      <w:r>
        <w:t>erkrafttreten</w:t>
      </w:r>
    </w:p>
    <w:p w14:paraId="7E7C28B9" w14:textId="77777777" w:rsidR="009B65EE" w:rsidRDefault="009B65EE">
      <w:pPr>
        <w:pStyle w:val="RVfliesstext175fb"/>
        <w:widowControl/>
      </w:pPr>
      <w:r>
        <w:rPr>
          <w:rFonts w:cs="Calibri"/>
        </w:rPr>
        <w:t>(</w:t>
      </w:r>
      <w:r>
        <w:t>1</w:t>
      </w:r>
      <w:r>
        <w:rPr>
          <w:rFonts w:cs="Calibri"/>
        </w:rPr>
        <w:t>)</w:t>
      </w:r>
      <w:r>
        <w:t xml:space="preserve"> Die Verordnung tritt am Tage nach ihrer Verk</w:t>
      </w:r>
      <w:r>
        <w:t>ü</w:t>
      </w:r>
      <w:r>
        <w:t>ndung</w:t>
      </w:r>
      <w:r>
        <w:rPr>
          <w:rStyle w:val="FootnoteReference"/>
          <w:rFonts w:ascii="Arial" w:hAnsi="Arial" w:cs="Calibri"/>
        </w:rPr>
        <w:footnoteReference w:id="3"/>
      </w:r>
      <w:r>
        <w:t xml:space="preserve"> in Kraft</w:t>
      </w:r>
      <w:r>
        <w:rPr>
          <w:rFonts w:cs="Calibri"/>
        </w:rPr>
        <w:t>.</w:t>
      </w:r>
    </w:p>
    <w:p w14:paraId="7C33339F" w14:textId="77777777" w:rsidR="009B65EE" w:rsidRDefault="009B65EE">
      <w:pPr>
        <w:pStyle w:val="RVfliesstext175fb"/>
        <w:widowControl/>
        <w:rPr>
          <w:rFonts w:cs="Calibri"/>
        </w:rPr>
      </w:pPr>
      <w:r>
        <w:rPr>
          <w:rFonts w:cs="Calibri"/>
        </w:rPr>
        <w:t xml:space="preserve">(2) </w:t>
      </w:r>
      <w:r>
        <w:rPr>
          <w:b w:val="0"/>
          <w:i/>
        </w:rPr>
        <w:t>(gegenstandslos)</w:t>
      </w:r>
    </w:p>
    <w:p w14:paraId="535042B0" w14:textId="77777777" w:rsidR="009B65EE" w:rsidRDefault="009B65EE">
      <w:pPr>
        <w:pStyle w:val="RVfliesstext175nb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3422F1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B3161" w14:textId="77777777" w:rsidR="009B65EE" w:rsidRDefault="009B65EE">
            <w:pPr>
              <w:pStyle w:val="RVredhinweis"/>
            </w:pPr>
            <w:r>
              <w:rPr>
                <w:rFonts w:cs="Calibri"/>
              </w:rPr>
              <w:t>Nachfolgend finden Sie die Anlage zur Verordnung:</w:t>
            </w:r>
          </w:p>
        </w:tc>
      </w:tr>
    </w:tbl>
    <w:p w14:paraId="0D15E29F" w14:textId="77777777" w:rsidR="009B65EE" w:rsidRDefault="009B65EE">
      <w:pPr>
        <w:pStyle w:val="RVtabelle75nr"/>
        <w:widowControl/>
        <w:tabs>
          <w:tab w:val="clear" w:pos="720"/>
        </w:tabs>
        <w:rPr>
          <w:rFonts w:cs="Calibri"/>
        </w:rPr>
      </w:pPr>
      <w:bookmarkStart w:id="20" w:name="Anlage"/>
      <w:r>
        <w:rPr>
          <w:rFonts w:cs="Calibri"/>
          <w:b/>
        </w:rPr>
        <w:t xml:space="preserve">Anlage </w:t>
      </w:r>
      <w:bookmarkEnd w:id="20"/>
      <w:r>
        <w:t xml:space="preserve">(zu </w:t>
      </w:r>
      <w:r>
        <w:t>§</w:t>
      </w:r>
      <w:r>
        <w:t xml:space="preserve"> 1 Abs. 4 PO-FeP-Hochschule)</w:t>
      </w:r>
    </w:p>
    <w:p w14:paraId="1BA3B000" w14:textId="77777777" w:rsidR="009B65EE" w:rsidRDefault="009B65EE">
      <w:pPr>
        <w:pStyle w:val="RVtabellenfcberschrift"/>
        <w:keepLines/>
        <w:tabs>
          <w:tab w:val="clear" w:pos="720"/>
        </w:tabs>
      </w:pPr>
      <w:r>
        <w:rPr>
          <w:rFonts w:cs="Arial"/>
        </w:rPr>
        <w:t>Feststellungspr</w:t>
      </w:r>
      <w:r>
        <w:rPr>
          <w:rFonts w:cs="Arial"/>
        </w:rPr>
        <w:t>ü</w:t>
      </w:r>
      <w:r>
        <w:rPr>
          <w:rFonts w:cs="Arial"/>
        </w:rPr>
        <w:t xml:space="preserve">fung zur Aufnahme eines Hochschulstudiums; </w:t>
      </w:r>
      <w:r>
        <w:rPr>
          <w:rFonts w:cs="Arial"/>
        </w:rPr>
        <w:br/>
        <w:t>Schwerpunkte f</w:t>
      </w:r>
      <w:r>
        <w:rPr>
          <w:rFonts w:cs="Arial"/>
        </w:rPr>
        <w:t>ü</w:t>
      </w:r>
      <w:r>
        <w:rPr>
          <w:rFonts w:cs="Arial"/>
        </w:rPr>
        <w:t>r Studieng</w:t>
      </w:r>
      <w:r>
        <w:rPr>
          <w:rFonts w:cs="Arial"/>
        </w:rPr>
        <w:t>ä</w:t>
      </w:r>
      <w:r>
        <w:rPr>
          <w:rFonts w:cs="Arial"/>
        </w:rPr>
        <w:t xml:space="preserve">nge </w:t>
      </w:r>
      <w:r>
        <w:rPr>
          <w:rFonts w:cs="Arial"/>
        </w:rPr>
        <w:br/>
        <w:t>an Universit</w:t>
      </w:r>
      <w:r>
        <w:rPr>
          <w:rFonts w:cs="Arial"/>
        </w:rPr>
        <w:t>ä</w:t>
      </w:r>
      <w:r>
        <w:rPr>
          <w:rFonts w:cs="Arial"/>
        </w:rPr>
        <w:t>ten und Fachhochschulen</w:t>
      </w:r>
    </w:p>
    <w:p w14:paraId="71A3B95A" w14:textId="77777777" w:rsidR="009B65EE" w:rsidRDefault="009B65EE">
      <w:pPr>
        <w:pStyle w:val="RVfliesstext175fl"/>
      </w:pPr>
      <w:r>
        <w:rPr>
          <w:rFonts w:cs="Arial"/>
        </w:rPr>
        <w:t>Schwerpunkt T</w:t>
      </w:r>
    </w:p>
    <w:p w14:paraId="310AAB3B" w14:textId="77777777" w:rsidR="009B65EE" w:rsidRDefault="009B65EE">
      <w:pPr>
        <w:pStyle w:val="RVfliesstext175nb"/>
        <w:widowControl/>
      </w:pPr>
      <w:r>
        <w:rPr>
          <w:rFonts w:cs="Arial"/>
        </w:rPr>
        <w:t>(technische, mathematische und naturwissenschaftliche Studieng</w:t>
      </w:r>
      <w:r>
        <w:rPr>
          <w:rFonts w:cs="Arial"/>
        </w:rPr>
        <w:t>ä</w:t>
      </w:r>
      <w:r>
        <w:rPr>
          <w:rFonts w:cs="Arial"/>
        </w:rPr>
        <w:t>nge (au</w:t>
      </w:r>
      <w:r>
        <w:rPr>
          <w:rFonts w:cs="Arial"/>
        </w:rPr>
        <w:t>ß</w:t>
      </w:r>
      <w:r>
        <w:rPr>
          <w:rFonts w:cs="Arial"/>
        </w:rPr>
        <w:t>er biologische Studieng</w:t>
      </w:r>
      <w:r>
        <w:rPr>
          <w:rFonts w:cs="Arial"/>
        </w:rPr>
        <w:t>ä</w:t>
      </w:r>
      <w:r>
        <w:rPr>
          <w:rFonts w:cs="Arial"/>
        </w:rPr>
        <w:t>nge)):</w:t>
      </w:r>
    </w:p>
    <w:p w14:paraId="0157C1E4" w14:textId="77777777" w:rsidR="009B65EE" w:rsidRDefault="009B65EE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 xml:space="preserve">fungen: Deutsch, Mathematik und Physik; </w:t>
      </w:r>
    </w:p>
    <w:p w14:paraId="1EB5F7EF" w14:textId="77777777" w:rsidR="009B65EE" w:rsidRDefault="009B65EE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Chemie.</w:t>
      </w:r>
    </w:p>
    <w:p w14:paraId="45F556D4" w14:textId="77777777" w:rsidR="009B65EE" w:rsidRDefault="009B65EE">
      <w:pPr>
        <w:pStyle w:val="RVfliesstext175fl"/>
      </w:pPr>
      <w:r>
        <w:rPr>
          <w:rFonts w:cs="Arial"/>
        </w:rPr>
        <w:t>Schwerpunkt M</w:t>
      </w:r>
    </w:p>
    <w:p w14:paraId="7010E189" w14:textId="77777777" w:rsidR="009B65EE" w:rsidRDefault="009B65EE">
      <w:pPr>
        <w:pStyle w:val="RVfliesstext175nb"/>
        <w:widowControl/>
      </w:pPr>
      <w:r>
        <w:rPr>
          <w:rFonts w:cs="Arial"/>
        </w:rPr>
        <w:t>(medizinische und biologische Studieng</w:t>
      </w:r>
      <w:r>
        <w:rPr>
          <w:rFonts w:cs="Arial"/>
        </w:rPr>
        <w:t>ä</w:t>
      </w:r>
      <w:r>
        <w:rPr>
          <w:rFonts w:cs="Arial"/>
        </w:rPr>
        <w:t>nge):</w:t>
      </w:r>
    </w:p>
    <w:p w14:paraId="52A9371C" w14:textId="77777777" w:rsidR="009B65EE" w:rsidRDefault="009B65EE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>fungen: Deutsch, Physik, Biologie;</w:t>
      </w:r>
    </w:p>
    <w:p w14:paraId="40B40E34" w14:textId="77777777" w:rsidR="009B65EE" w:rsidRDefault="009B65EE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Chemie.</w:t>
      </w:r>
    </w:p>
    <w:p w14:paraId="5691C358" w14:textId="77777777" w:rsidR="009B65EE" w:rsidRDefault="009B65EE">
      <w:pPr>
        <w:pStyle w:val="RVfliesstext175fl"/>
      </w:pPr>
      <w:r>
        <w:rPr>
          <w:rFonts w:cs="Arial"/>
        </w:rPr>
        <w:t>Schwerpunkt W</w:t>
      </w:r>
    </w:p>
    <w:p w14:paraId="30FFFABC" w14:textId="77777777" w:rsidR="009B65EE" w:rsidRDefault="009B65EE">
      <w:pPr>
        <w:pStyle w:val="RVfliesstext175nb"/>
        <w:widowControl/>
      </w:pPr>
      <w:r>
        <w:rPr>
          <w:rFonts w:cs="Arial"/>
        </w:rPr>
        <w:t>(wirtschafts- und sozialwissenschaftliche Studieng</w:t>
      </w:r>
      <w:r>
        <w:rPr>
          <w:rFonts w:cs="Arial"/>
        </w:rPr>
        <w:t>ä</w:t>
      </w:r>
      <w:r>
        <w:rPr>
          <w:rFonts w:cs="Arial"/>
        </w:rPr>
        <w:t xml:space="preserve">nge): </w:t>
      </w:r>
    </w:p>
    <w:p w14:paraId="6742CA1F" w14:textId="77777777" w:rsidR="009B65EE" w:rsidRDefault="009B65EE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>fungen: Deutsch, Mathematik,</w:t>
      </w:r>
      <w:r>
        <w:rPr>
          <w:rFonts w:cs="Arial"/>
        </w:rPr>
        <w:br/>
        <w:t>Volkswirtschaftslehre;</w:t>
      </w:r>
    </w:p>
    <w:p w14:paraId="08510093" w14:textId="77777777" w:rsidR="009B65EE" w:rsidRDefault="009B65EE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Englisch.</w:t>
      </w:r>
    </w:p>
    <w:p w14:paraId="268FBDCD" w14:textId="77777777" w:rsidR="009B65EE" w:rsidRDefault="009B65EE">
      <w:pPr>
        <w:pStyle w:val="RVfliesstext175fl"/>
      </w:pPr>
      <w:r>
        <w:rPr>
          <w:rFonts w:cs="Arial"/>
        </w:rPr>
        <w:t xml:space="preserve">Schwerpunkt S </w:t>
      </w:r>
      <w:r>
        <w:rPr>
          <w:rFonts w:cs="Arial"/>
        </w:rPr>
        <w:br/>
      </w:r>
      <w:r>
        <w:rPr>
          <w:rFonts w:cs="Arial"/>
        </w:rPr>
        <w:t>(sprachliche Studieng</w:t>
      </w:r>
      <w:r>
        <w:rPr>
          <w:rFonts w:cs="Arial"/>
        </w:rPr>
        <w:t>ä</w:t>
      </w:r>
      <w:r>
        <w:rPr>
          <w:rFonts w:cs="Arial"/>
        </w:rPr>
        <w:t xml:space="preserve">nge): </w:t>
      </w:r>
    </w:p>
    <w:p w14:paraId="7371365D" w14:textId="77777777" w:rsidR="009B65EE" w:rsidRDefault="009B65EE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 xml:space="preserve">fungen: Deutsch, Englisch, Geschichte; </w:t>
      </w:r>
    </w:p>
    <w:p w14:paraId="593F8645" w14:textId="77777777" w:rsidR="009B65EE" w:rsidRDefault="009B65EE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Deutsche Literatur.</w:t>
      </w:r>
    </w:p>
    <w:p w14:paraId="750EE1E6" w14:textId="77777777" w:rsidR="009B65EE" w:rsidRDefault="009B65EE">
      <w:pPr>
        <w:pStyle w:val="RVfliesstext175fl"/>
      </w:pPr>
      <w:r>
        <w:rPr>
          <w:rFonts w:cs="Arial"/>
        </w:rPr>
        <w:t>Schwerpunkt G</w:t>
      </w:r>
    </w:p>
    <w:p w14:paraId="56FD36C7" w14:textId="77777777" w:rsidR="009B65EE" w:rsidRDefault="009B65EE">
      <w:pPr>
        <w:pStyle w:val="RVfliesstext175nb"/>
        <w:widowControl/>
      </w:pPr>
      <w:r>
        <w:rPr>
          <w:rFonts w:cs="Arial"/>
        </w:rPr>
        <w:t>(geisteswissenschaftliche, k</w:t>
      </w:r>
      <w:r>
        <w:rPr>
          <w:rFonts w:cs="Arial"/>
        </w:rPr>
        <w:t>ü</w:t>
      </w:r>
      <w:r>
        <w:rPr>
          <w:rFonts w:cs="Arial"/>
        </w:rPr>
        <w:t>nstlerische und gesellschaftswissenschaftliche Studieng</w:t>
      </w:r>
      <w:r>
        <w:rPr>
          <w:rFonts w:cs="Arial"/>
        </w:rPr>
        <w:t>ä</w:t>
      </w:r>
      <w:r>
        <w:rPr>
          <w:rFonts w:cs="Arial"/>
        </w:rPr>
        <w:t xml:space="preserve">nge): </w:t>
      </w:r>
    </w:p>
    <w:p w14:paraId="4B2B64CE" w14:textId="77777777" w:rsidR="009B65EE" w:rsidRDefault="009B65EE">
      <w:pPr>
        <w:pStyle w:val="RVfliesstext175nb"/>
        <w:widowControl/>
      </w:pPr>
      <w:r>
        <w:rPr>
          <w:rFonts w:cs="Arial"/>
        </w:rPr>
        <w:t>schriftliche Pr</w:t>
      </w:r>
      <w:r>
        <w:rPr>
          <w:rFonts w:cs="Arial"/>
        </w:rPr>
        <w:t>ü</w:t>
      </w:r>
      <w:r>
        <w:rPr>
          <w:rFonts w:cs="Arial"/>
        </w:rPr>
        <w:t>fungen: Deutsch, Sozialwissenschaften, Geschichte;</w:t>
      </w:r>
    </w:p>
    <w:p w14:paraId="5AC71DFB" w14:textId="77777777" w:rsidR="009B65EE" w:rsidRDefault="009B65EE">
      <w:pPr>
        <w:pStyle w:val="RVfliesstext175nb"/>
        <w:widowControl/>
      </w:pPr>
      <w:r>
        <w:rPr>
          <w:rFonts w:cs="Arial"/>
        </w:rPr>
        <w:t>m</w:t>
      </w:r>
      <w:r>
        <w:rPr>
          <w:rFonts w:cs="Arial"/>
        </w:rPr>
        <w:t>ü</w:t>
      </w:r>
      <w:r>
        <w:rPr>
          <w:rFonts w:cs="Arial"/>
        </w:rPr>
        <w:t>ndliche Pr</w:t>
      </w:r>
      <w:r>
        <w:rPr>
          <w:rFonts w:cs="Arial"/>
        </w:rPr>
        <w:t>ü</w:t>
      </w:r>
      <w:r>
        <w:rPr>
          <w:rFonts w:cs="Arial"/>
        </w:rPr>
        <w:t>fung: Deutsche Literatur.</w:t>
      </w:r>
    </w:p>
    <w:p w14:paraId="23D61CA6" w14:textId="77777777" w:rsidR="009B65EE" w:rsidRDefault="009B65EE">
      <w:pPr>
        <w:pStyle w:val="RVueberschrift275nul"/>
        <w:keepNext/>
        <w:keepLines/>
        <w:rPr>
          <w:rFonts w:cs="Calibri"/>
        </w:rPr>
      </w:pPr>
      <w:r>
        <w:t>Anmerkungen:</w:t>
      </w:r>
    </w:p>
    <w:p w14:paraId="6815C672" w14:textId="77777777" w:rsidR="009B65EE" w:rsidRDefault="009B65EE">
      <w:pPr>
        <w:pStyle w:val="RVfliesstext175nb"/>
        <w:widowControl/>
      </w:pPr>
      <w:r>
        <w:rPr>
          <w:rFonts w:cs="Arial"/>
        </w:rPr>
        <w:t>In allen Schwerpunkten kann ein Fach der schriftlichen Pr</w:t>
      </w:r>
      <w:r>
        <w:rPr>
          <w:rFonts w:cs="Arial"/>
        </w:rPr>
        <w:t>ü</w:t>
      </w:r>
      <w:r>
        <w:rPr>
          <w:rFonts w:cs="Arial"/>
        </w:rPr>
        <w:t>fung oder das der m</w:t>
      </w:r>
      <w:r>
        <w:rPr>
          <w:rFonts w:cs="Arial"/>
        </w:rPr>
        <w:t>ü</w:t>
      </w:r>
      <w:r>
        <w:rPr>
          <w:rFonts w:cs="Arial"/>
        </w:rPr>
        <w:t>ndlichen Pr</w:t>
      </w:r>
      <w:r>
        <w:rPr>
          <w:rFonts w:cs="Arial"/>
        </w:rPr>
        <w:t>ü</w:t>
      </w:r>
      <w:r>
        <w:rPr>
          <w:rFonts w:cs="Arial"/>
        </w:rPr>
        <w:t>fung durch ein affines Schwerpunktfach des jeweiligen Studienganges ersetzt werden. Handelt es sich bei dem affinen Schwerpunktfach um ein Fach gem</w:t>
      </w:r>
      <w:r>
        <w:rPr>
          <w:rFonts w:cs="Arial"/>
        </w:rPr>
        <w:t>äß</w:t>
      </w:r>
      <w:r>
        <w:rPr>
          <w:rFonts w:cs="Arial"/>
        </w:rPr>
        <w:t xml:space="preserve"> der Rahmenordnung f</w:t>
      </w:r>
      <w:r>
        <w:rPr>
          <w:rFonts w:cs="Arial"/>
        </w:rPr>
        <w:t>ü</w:t>
      </w:r>
      <w:r>
        <w:rPr>
          <w:rFonts w:cs="Arial"/>
        </w:rPr>
        <w:t>r den Hochschulzugang mit ausl</w:t>
      </w:r>
      <w:r>
        <w:rPr>
          <w:rFonts w:cs="Arial"/>
        </w:rPr>
        <w:t>ä</w:t>
      </w:r>
      <w:r>
        <w:rPr>
          <w:rFonts w:cs="Arial"/>
        </w:rPr>
        <w:t>ndischen Bildungsnachweisen, f</w:t>
      </w:r>
      <w:r>
        <w:rPr>
          <w:rFonts w:cs="Arial"/>
        </w:rPr>
        <w:t>ü</w:t>
      </w:r>
      <w:r>
        <w:rPr>
          <w:rFonts w:cs="Arial"/>
        </w:rPr>
        <w:t>r die Ausbildung an den Studienkollegs und f</w:t>
      </w:r>
      <w:r>
        <w:rPr>
          <w:rFonts w:cs="Arial"/>
        </w:rPr>
        <w:t>ü</w:t>
      </w:r>
      <w:r>
        <w:rPr>
          <w:rFonts w:cs="Arial"/>
        </w:rPr>
        <w:t>r die Feststellungspr</w:t>
      </w:r>
      <w:r>
        <w:rPr>
          <w:rFonts w:cs="Arial"/>
        </w:rPr>
        <w:t>ü</w:t>
      </w:r>
      <w:r>
        <w:rPr>
          <w:rFonts w:cs="Arial"/>
        </w:rPr>
        <w:t>fung (Beschluss der Kultusministerkonferenz vom 15.04.1994 in der jeweils geltenden Fassung), wird mit der erfolgreich abgelegten Feststellungspr</w:t>
      </w:r>
      <w:r>
        <w:rPr>
          <w:rFonts w:cs="Arial"/>
        </w:rPr>
        <w:t>ü</w:t>
      </w:r>
      <w:r>
        <w:rPr>
          <w:rFonts w:cs="Arial"/>
        </w:rPr>
        <w:t>fung eine bundesweit g</w:t>
      </w:r>
      <w:r>
        <w:rPr>
          <w:rFonts w:cs="Arial"/>
        </w:rPr>
        <w:t>ü</w:t>
      </w:r>
      <w:r>
        <w:rPr>
          <w:rFonts w:cs="Arial"/>
        </w:rPr>
        <w:t>ltige Studienberechtigung erworben. Ist das nicht der Fall, gilt die Studienberechtigung ausschlie</w:t>
      </w:r>
      <w:r>
        <w:rPr>
          <w:rFonts w:cs="Arial"/>
        </w:rPr>
        <w:t>ß</w:t>
      </w:r>
      <w:r>
        <w:rPr>
          <w:rFonts w:cs="Arial"/>
        </w:rPr>
        <w:t>lich f</w:t>
      </w:r>
      <w:r>
        <w:rPr>
          <w:rFonts w:cs="Arial"/>
        </w:rPr>
        <w:t>ü</w:t>
      </w:r>
      <w:r>
        <w:rPr>
          <w:rFonts w:cs="Arial"/>
        </w:rPr>
        <w:t>r das Land Nordrhein-Westfalen.</w:t>
      </w:r>
    </w:p>
    <w:p w14:paraId="266B01D2" w14:textId="77777777" w:rsidR="009B65EE" w:rsidRDefault="009B65EE">
      <w:pPr>
        <w:pStyle w:val="RVfliesstext175nb"/>
        <w:widowControl/>
        <w:rPr>
          <w:rFonts w:cs="Arial"/>
        </w:rPr>
      </w:pPr>
    </w:p>
    <w:sectPr w:rsidR="00000000"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7911" w14:textId="77777777" w:rsidR="009B65EE" w:rsidRDefault="009B65EE">
      <w:pPr>
        <w:widowControl/>
        <w:rPr>
          <w:rFonts w:cs="Calibri"/>
        </w:rPr>
      </w:pPr>
      <w:r>
        <w:separator/>
      </w:r>
    </w:p>
  </w:endnote>
  <w:endnote w:type="continuationSeparator" w:id="0">
    <w:p w14:paraId="4CA4E9EB" w14:textId="77777777" w:rsidR="009B65EE" w:rsidRDefault="009B65EE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D592" w14:textId="77777777" w:rsidR="009B65EE" w:rsidRDefault="009B65EE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C64D" w14:textId="77777777" w:rsidR="009B65EE" w:rsidRDefault="009B65EE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1C8D" w14:textId="77777777" w:rsidR="009B65EE" w:rsidRDefault="009B65E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FD583C7" w14:textId="77777777" w:rsidR="009B65EE" w:rsidRDefault="009B65EE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494813B3" w14:textId="77777777" w:rsidR="009B65EE" w:rsidRDefault="009B65EE">
      <w:pPr>
        <w:pStyle w:val="RVFudf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Der Text der Rechtsverordnung ist halbfett gedruckt</w:t>
      </w:r>
      <w:r>
        <w:rPr>
          <w:rFonts w:cs="Arial"/>
        </w:rPr>
        <w:t>.</w:t>
      </w:r>
      <w:r>
        <w:t xml:space="preserve"> Hinter den Paragraphen der RechtsVO sind jeweils unmittelbar die entsprechenden Verwaltungsvorschriften </w:t>
      </w:r>
      <w:r>
        <w:rPr>
          <w:rFonts w:cs="Arial"/>
        </w:rPr>
        <w:t>(</w:t>
      </w:r>
      <w:r>
        <w:t>in Normalschrift</w:t>
      </w:r>
      <w:r>
        <w:rPr>
          <w:rFonts w:cs="Arial"/>
        </w:rPr>
        <w:t>)</w:t>
      </w:r>
      <w:r>
        <w:t xml:space="preserve"> abgedruckt</w:t>
      </w:r>
      <w:r>
        <w:rPr>
          <w:rFonts w:cs="Arial"/>
        </w:rPr>
        <w:t>.</w:t>
      </w:r>
      <w:r>
        <w:t xml:space="preserve"> Die Verwaltungsvorschriften beziehen sich entweder auf den gesamten Paragraphen oder auf einzelne Abs</w:t>
      </w:r>
      <w:r>
        <w:t>ä</w:t>
      </w:r>
      <w:r>
        <w:t>tze</w:t>
      </w:r>
      <w:r>
        <w:rPr>
          <w:rFonts w:cs="Arial"/>
        </w:rPr>
        <w:t>.</w:t>
      </w:r>
      <w:r>
        <w:t xml:space="preserve"> Die Abs</w:t>
      </w:r>
      <w:r>
        <w:t>ä</w:t>
      </w:r>
      <w:r>
        <w:t>tze sind in der RechtsVO durch Einklammern einer Zahl</w:t>
      </w:r>
      <w:r>
        <w:rPr>
          <w:rFonts w:cs="Arial"/>
        </w:rPr>
        <w:t>,</w:t>
      </w:r>
      <w:r>
        <w:t xml:space="preserve"> z</w:t>
      </w:r>
      <w:r>
        <w:rPr>
          <w:rFonts w:cs="Arial"/>
        </w:rPr>
        <w:t>.</w:t>
      </w:r>
      <w:r>
        <w:t>B</w:t>
      </w:r>
      <w:r>
        <w:rPr>
          <w:rFonts w:cs="Arial"/>
        </w:rPr>
        <w:t>.</w:t>
      </w:r>
      <w:r>
        <w:t xml:space="preserve"> </w:t>
      </w:r>
      <w:r>
        <w:rPr>
          <w:rFonts w:cs="Arial"/>
        </w:rPr>
        <w:t>(</w:t>
      </w:r>
      <w:r>
        <w:t>1</w:t>
      </w:r>
      <w:r>
        <w:rPr>
          <w:rFonts w:cs="Arial"/>
        </w:rPr>
        <w:t>)</w:t>
      </w:r>
      <w:r>
        <w:t>,</w:t>
      </w:r>
      <w:r>
        <w:rPr>
          <w:rFonts w:cs="Arial"/>
        </w:rPr>
        <w:t xml:space="preserve"> gekennzeichnet</w:t>
      </w:r>
      <w:r>
        <w:t>.</w:t>
      </w:r>
    </w:p>
  </w:footnote>
  <w:footnote w:id="2">
    <w:p w14:paraId="6D28A180" w14:textId="77777777" w:rsidR="009B65EE" w:rsidRDefault="009B65EE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11</w:t>
      </w:r>
      <w:r>
        <w:rPr>
          <w:rFonts w:cs="Calibri"/>
        </w:rPr>
        <w:t>.</w:t>
      </w:r>
      <w:r>
        <w:t>06</w:t>
      </w:r>
      <w:r>
        <w:rPr>
          <w:rFonts w:cs="Calibri"/>
        </w:rPr>
        <w:t>.</w:t>
      </w:r>
      <w:r>
        <w:t xml:space="preserve">2019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07</w:t>
      </w:r>
      <w:r>
        <w:rPr>
          <w:rFonts w:cs="Calibri"/>
        </w:rPr>
        <w:t>/</w:t>
      </w:r>
      <w:r>
        <w:t>19</w:t>
      </w:r>
      <w:r>
        <w:rPr>
          <w:rFonts w:cs="Calibri"/>
        </w:rPr>
        <w:t>)</w:t>
      </w:r>
    </w:p>
  </w:footnote>
  <w:footnote w:id="3">
    <w:p w14:paraId="4AC8A5C8" w14:textId="77777777" w:rsidR="009B65EE" w:rsidRDefault="009B65EE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Verordnung ist am 02</w:t>
      </w:r>
      <w:r>
        <w:rPr>
          <w:rFonts w:cs="Arial"/>
        </w:rPr>
        <w:t>.</w:t>
      </w:r>
      <w:r>
        <w:t>06</w:t>
      </w:r>
      <w:r>
        <w:rPr>
          <w:rFonts w:cs="Arial"/>
        </w:rPr>
        <w:t>.</w:t>
      </w:r>
      <w:r>
        <w:t xml:space="preserve">2015 in Kraft getreten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476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die ge</w:t>
      </w:r>
      <w:r>
        <w:rPr>
          <w:rFonts w:cs="Arial"/>
        </w:rPr>
        <w:t>ä</w:t>
      </w:r>
      <w:r>
        <w:rPr>
          <w:rFonts w:cs="Arial"/>
        </w:rPr>
        <w:t>nderte Verordnung am 01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2019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>11</w:t>
      </w:r>
      <w:r>
        <w:t>/</w:t>
      </w:r>
      <w:r>
        <w:rPr>
          <w:rFonts w:cs="Arial"/>
        </w:rPr>
        <w:t>19 S</w:t>
      </w:r>
      <w:r>
        <w:t>.</w:t>
      </w:r>
      <w:r>
        <w:rPr>
          <w:rFonts w:cs="Arial"/>
        </w:rPr>
        <w:t xml:space="preserve"> 229</w:t>
      </w:r>
      <w:r>
        <w:t>)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1589"/>
    <w:rsid w:val="001A1589"/>
    <w:rsid w:val="009B65E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C761A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3120031009100236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1200310091002361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3191</Words>
  <Characters>20107</Characters>
  <Application>Microsoft Office Word</Application>
  <DocSecurity>0</DocSecurity>
  <Lines>167</Lines>
  <Paragraphs>46</Paragraphs>
  <ScaleCrop>false</ScaleCrop>
  <Company/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2024-09-10T02:09:00Z</dcterms:created>
  <dcterms:modified xsi:type="dcterms:W3CDTF">2024-09-10T02:09:00Z</dcterms:modified>
</cp:coreProperties>
</file>