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228EE" w14:textId="77777777" w:rsidR="000C343B" w:rsidRDefault="000C343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C8248E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E99289F" w14:textId="77777777" w:rsidR="000C343B" w:rsidRDefault="000C343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nderungen bei der Lehrereinstellung</w:t>
            </w:r>
          </w:p>
          <w:p w14:paraId="64B846D5" w14:textId="77777777" w:rsidR="000C343B" w:rsidRDefault="000C343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Mit der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des Erlasses wird die Eigenverantwortung der Schulen weiter gest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rkt, indem allen eigenverantwortlichen Schulen die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glichkeit er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ffnet wird, ihre Stellen w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chentlich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jeweils mittwochs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im Internet unter www.leo.nrw.de zu ver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ffentlichen. Dar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hinaus wurde das Listenverfahren effektiver gestaltet (halbj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hrliche Aktualisierung des Datenbestandes einschlie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>lich der Ortsw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nsche der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Einstellung zur Verf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gung stehenden 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fte).</w:t>
            </w:r>
          </w:p>
        </w:tc>
      </w:tr>
    </w:tbl>
    <w:p w14:paraId="7D3277A3" w14:textId="77777777" w:rsidR="000C343B" w:rsidRDefault="000C343B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01 Nr. 16</w:t>
      </w:r>
    </w:p>
    <w:p w14:paraId="1424A63F" w14:textId="77777777" w:rsidR="000C343B" w:rsidRDefault="000C343B">
      <w:pPr>
        <w:pStyle w:val="V-Bass-dcber"/>
        <w:widowControl/>
        <w:spacing w:before="10" w:after="10"/>
      </w:pPr>
      <w:r>
        <w:rPr>
          <w:rFonts w:cs="Arial"/>
        </w:rPr>
        <w:t>Einstellung</w:t>
      </w:r>
      <w:r>
        <w:rPr>
          <w:rFonts w:cs="Arial"/>
        </w:rPr>
        <w:br/>
        <w:t>von Lehrerinnen und Lehrern</w:t>
      </w:r>
      <w:r>
        <w:rPr>
          <w:rFonts w:cs="Arial"/>
        </w:rPr>
        <w:br/>
        <w:t xml:space="preserve">in den </w:t>
      </w:r>
      <w:r>
        <w:rPr>
          <w:rFonts w:cs="Arial"/>
        </w:rPr>
        <w:t>ö</w:t>
      </w:r>
      <w:r>
        <w:rPr>
          <w:rFonts w:cs="Arial"/>
        </w:rPr>
        <w:t>ffentlichen Schuldienst</w:t>
      </w:r>
      <w:r>
        <w:rPr>
          <w:rFonts w:cs="Arial"/>
        </w:rPr>
        <w:br/>
      </w:r>
      <w:r>
        <w:rPr>
          <w:rFonts w:cs="Arial"/>
        </w:rPr>
        <w:t>des Landes Nordrhein-Westfalen;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5D0A8671" w14:textId="77777777" w:rsidR="000C343B" w:rsidRDefault="000C343B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5. 2. 2010 </w:t>
      </w:r>
      <w:r>
        <w:t>–</w:t>
      </w:r>
      <w:r>
        <w:t xml:space="preserve"> 113</w:t>
      </w:r>
    </w:p>
    <w:p w14:paraId="77D488CB" w14:textId="77777777" w:rsidR="000C343B" w:rsidRDefault="000C343B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>v. 9. 8. 2007 (</w:t>
      </w:r>
      <w:r>
        <w:t xml:space="preserve">BASS 21 </w:t>
      </w:r>
      <w:r>
        <w:t>–</w:t>
      </w:r>
      <w:r>
        <w:t xml:space="preserve"> 01 Nr. 16</w:t>
      </w:r>
    </w:p>
    <w:p w14:paraId="2F90DB98" w14:textId="77777777" w:rsidR="000C343B" w:rsidRDefault="000C343B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634515D5" w14:textId="77777777" w:rsidR="000C343B" w:rsidRDefault="000C343B">
      <w:pPr>
        <w:pStyle w:val="V-ListeNormal1"/>
        <w:keepNext/>
        <w:widowControl/>
        <w:ind w:left="340" w:hanging="340"/>
      </w:pPr>
      <w:r>
        <w:rPr>
          <w:rFonts w:cs="Arial"/>
        </w:rPr>
        <w:t>1.</w:t>
      </w:r>
      <w:r>
        <w:rPr>
          <w:rFonts w:cs="Arial"/>
        </w:rPr>
        <w:tab/>
        <w:t>Nummer 1.2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6C636E62" w14:textId="77777777" w:rsidR="000C343B" w:rsidRDefault="000C343B">
      <w:pPr>
        <w:pStyle w:val="V-Normaltext"/>
        <w:widowControl/>
      </w:pPr>
    </w:p>
    <w:p w14:paraId="3D8E95EB" w14:textId="77777777" w:rsidR="000C343B" w:rsidRDefault="000C343B">
      <w:pPr>
        <w:pStyle w:val="V-ListeNormal1"/>
        <w:keepNext/>
        <w:widowControl/>
        <w:ind w:left="341"/>
        <w:rPr>
          <w:rFonts w:cs="Arial"/>
        </w:rPr>
      </w:pPr>
      <w:r>
        <w:t>„</w:t>
      </w:r>
      <w:r>
        <w:t>Die Bezirksregierungen beraten und unterst</w:t>
      </w:r>
      <w:r>
        <w:t>ü</w:t>
      </w:r>
      <w:r>
        <w:t>tzen die eigenverantwortlichen Schulen bei der Durchf</w:t>
      </w:r>
      <w:r>
        <w:t>ü</w:t>
      </w:r>
      <w:r>
        <w:t>hrung der Einstellungsverfahren (</w:t>
      </w:r>
      <w:r>
        <w:t>§</w:t>
      </w:r>
      <w:r>
        <w:t xml:space="preserve"> 3 Abs. 1 Satz 3 SchulG </w:t>
      </w:r>
      <w:r>
        <w:t>–</w:t>
      </w:r>
      <w:r>
        <w:t xml:space="preserve"> BASS 1 </w:t>
      </w:r>
      <w:r>
        <w:t>–</w:t>
      </w:r>
      <w:r>
        <w:t xml:space="preserve"> 1). Sie nehmen, soweit der Schulleiterin oder dem Schulleiter die Aufgaben der oder des Dienstvorgesetzten (</w:t>
      </w:r>
      <w:r>
        <w:t>§</w:t>
      </w:r>
      <w:r>
        <w:t xml:space="preserve"> 1 Abs. 5 Satz 1 Nr. 1 i. V. m. </w:t>
      </w:r>
      <w:r>
        <w:t>§</w:t>
      </w:r>
      <w:r>
        <w:t xml:space="preserve"> 5 der Verordnung </w:t>
      </w:r>
      <w:r>
        <w:t>ü</w:t>
      </w:r>
      <w:r>
        <w:t>ber beamtenrechtliche Zust</w:t>
      </w:r>
      <w:r>
        <w:t>ä</w:t>
      </w:r>
      <w:r>
        <w:t xml:space="preserve">ndigkeiten </w:t>
      </w:r>
      <w:r>
        <w:t>–</w:t>
      </w:r>
      <w:r>
        <w:t xml:space="preserve"> BASS 10 </w:t>
      </w:r>
      <w:r>
        <w:t>–</w:t>
      </w:r>
      <w:r>
        <w:t xml:space="preserve"> 32 Nr. 44 oder Nr. 3.1.1 des Runderlasses zur Bearbeitung von Personalangelegenheiten der Tarifbesch</w:t>
      </w:r>
      <w:r>
        <w:t>ä</w:t>
      </w:r>
      <w:r>
        <w:t xml:space="preserve">ftigten </w:t>
      </w:r>
      <w:r>
        <w:t>–</w:t>
      </w:r>
      <w:r>
        <w:t xml:space="preserve"> BASS 10 </w:t>
      </w:r>
      <w:r>
        <w:t>–</w:t>
      </w:r>
      <w:r>
        <w:t xml:space="preserve"> 32 Nr. 32) noch nicht </w:t>
      </w:r>
      <w:r>
        <w:t>ü</w:t>
      </w:r>
      <w:r>
        <w:t>bertragen wurden, die Einstellungen als Einstellungsbeh</w:t>
      </w:r>
      <w:r>
        <w:t>ö</w:t>
      </w:r>
      <w:r>
        <w:t>rden vor.</w:t>
      </w:r>
      <w:r>
        <w:t>“</w:t>
      </w:r>
    </w:p>
    <w:p w14:paraId="221A3D00" w14:textId="77777777" w:rsidR="000C343B" w:rsidRDefault="000C343B">
      <w:pPr>
        <w:pStyle w:val="V-Normaltext"/>
        <w:widowControl/>
        <w:rPr>
          <w:rFonts w:cs="Calibri"/>
        </w:rPr>
      </w:pPr>
    </w:p>
    <w:p w14:paraId="63A300AA" w14:textId="77777777" w:rsidR="000C343B" w:rsidRDefault="000C343B">
      <w:pPr>
        <w:pStyle w:val="V-ListeNormal1"/>
        <w:keepNext/>
        <w:widowControl/>
        <w:ind w:left="340" w:hanging="340"/>
      </w:pPr>
      <w:r>
        <w:rPr>
          <w:rFonts w:cs="Arial"/>
        </w:rPr>
        <w:t>2.</w:t>
      </w:r>
      <w:r>
        <w:rPr>
          <w:rFonts w:cs="Arial"/>
        </w:rPr>
        <w:tab/>
        <w:t>In Nummer 2.1 wird vor dem ersten Satz folgender Satz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F5D6786" w14:textId="77777777" w:rsidR="000C343B" w:rsidRDefault="000C343B">
      <w:pPr>
        <w:pStyle w:val="V-Normaltext"/>
        <w:widowControl/>
      </w:pPr>
    </w:p>
    <w:p w14:paraId="3D5983DB" w14:textId="77777777" w:rsidR="000C343B" w:rsidRDefault="000C343B">
      <w:pPr>
        <w:pStyle w:val="V-ListeNormal1"/>
        <w:keepNext/>
        <w:widowControl/>
        <w:ind w:left="341"/>
        <w:rPr>
          <w:rFonts w:cs="Arial"/>
        </w:rPr>
      </w:pPr>
      <w:r>
        <w:t>„</w:t>
      </w:r>
      <w:r>
        <w:t>Ausschreibungen im Lehrereinstellungsverfahren und die Bewerberauswahl erfolgen durch die Schule; die Vorgaben der Schulaufsichtsbeh</w:t>
      </w:r>
      <w:r>
        <w:t>ö</w:t>
      </w:r>
      <w:r>
        <w:t>rden sind dabei einzuhalten (</w:t>
      </w:r>
      <w:r>
        <w:t>§</w:t>
      </w:r>
      <w:r>
        <w:t xml:space="preserve"> 57 Abs. 7 Satz 1 SchulG).</w:t>
      </w:r>
      <w:r>
        <w:t>“</w:t>
      </w:r>
    </w:p>
    <w:p w14:paraId="2E242BEC" w14:textId="77777777" w:rsidR="000C343B" w:rsidRDefault="000C343B">
      <w:pPr>
        <w:pStyle w:val="V-Normaltext"/>
        <w:widowControl/>
        <w:rPr>
          <w:rFonts w:cs="Calibri"/>
        </w:rPr>
      </w:pPr>
    </w:p>
    <w:p w14:paraId="3CB5BB86" w14:textId="77777777" w:rsidR="000C343B" w:rsidRDefault="000C343B">
      <w:pPr>
        <w:pStyle w:val="V-ListeNormal1"/>
        <w:keepNext/>
        <w:widowControl/>
        <w:ind w:left="340" w:hanging="340"/>
      </w:pPr>
      <w:r>
        <w:rPr>
          <w:rFonts w:cs="Arial"/>
        </w:rPr>
        <w:t>3.</w:t>
      </w:r>
      <w:r>
        <w:rPr>
          <w:rFonts w:cs="Arial"/>
        </w:rPr>
        <w:tab/>
        <w:t>In Nummer 2.12 werden der erste und der zweite Absatz durch folgenden Absatz ersetzt:</w:t>
      </w:r>
    </w:p>
    <w:p w14:paraId="22E7E5C3" w14:textId="77777777" w:rsidR="000C343B" w:rsidRDefault="000C343B">
      <w:pPr>
        <w:pStyle w:val="V-Normaltext"/>
        <w:widowControl/>
      </w:pPr>
    </w:p>
    <w:p w14:paraId="35663AC3" w14:textId="77777777" w:rsidR="000C343B" w:rsidRDefault="000C343B">
      <w:pPr>
        <w:pStyle w:val="V-ListeNormal1"/>
        <w:keepNext/>
        <w:widowControl/>
        <w:ind w:left="341"/>
        <w:rPr>
          <w:rFonts w:cs="Arial"/>
        </w:rPr>
      </w:pPr>
      <w:r>
        <w:t>„</w:t>
      </w:r>
      <w:r>
        <w:t>Das schriftliche Angebot ist sp</w:t>
      </w:r>
      <w:r>
        <w:t>ä</w:t>
      </w:r>
      <w:r>
        <w:t xml:space="preserve">testens drei Werktage </w:t>
      </w:r>
      <w:r>
        <w:t>–</w:t>
      </w:r>
      <w:r>
        <w:t xml:space="preserve"> Samstag ausgenommen </w:t>
      </w:r>
      <w:r>
        <w:t>–</w:t>
      </w:r>
      <w:r>
        <w:t xml:space="preserve"> nach Absendung oder Aush</w:t>
      </w:r>
      <w:r>
        <w:t>ä</w:t>
      </w:r>
      <w:r>
        <w:t>ndigung des Angebotes schriftlich gegen</w:t>
      </w:r>
      <w:r>
        <w:t>ü</w:t>
      </w:r>
      <w:r>
        <w:t>ber der im Angebot benannten Stelle anzunehmen oder abzulehnen.</w:t>
      </w:r>
      <w:r>
        <w:t>“</w:t>
      </w:r>
    </w:p>
    <w:p w14:paraId="2DE92B46" w14:textId="77777777" w:rsidR="000C343B" w:rsidRDefault="000C343B">
      <w:pPr>
        <w:pStyle w:val="V-Normaltext"/>
        <w:widowControl/>
        <w:rPr>
          <w:rFonts w:cs="Calibri"/>
        </w:rPr>
      </w:pPr>
    </w:p>
    <w:p w14:paraId="652DED80" w14:textId="77777777" w:rsidR="000C343B" w:rsidRDefault="000C343B">
      <w:pPr>
        <w:pStyle w:val="V-ListeNormal1"/>
        <w:keepNext/>
        <w:widowControl/>
        <w:ind w:left="340" w:hanging="340"/>
      </w:pPr>
      <w:r>
        <w:rPr>
          <w:rFonts w:cs="Arial"/>
        </w:rPr>
        <w:t>4.</w:t>
      </w:r>
      <w:r>
        <w:rPr>
          <w:rFonts w:cs="Arial"/>
        </w:rPr>
        <w:tab/>
        <w:t>In Nummer 3.1 Satz 2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ein Schuljahr j</w:t>
      </w:r>
      <w:r>
        <w:rPr>
          <w:rFonts w:cs="Arial"/>
        </w:rPr>
        <w:t>ä</w:t>
      </w:r>
      <w:r>
        <w:rPr>
          <w:rFonts w:cs="Arial"/>
        </w:rPr>
        <w:t>hrlich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halbj</w:t>
      </w:r>
      <w:r>
        <w:rPr>
          <w:rFonts w:cs="Arial"/>
        </w:rPr>
        <w:t>ä</w:t>
      </w:r>
      <w:r>
        <w:rPr>
          <w:rFonts w:cs="Arial"/>
        </w:rPr>
        <w:t>hrlich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2DFD35DF" w14:textId="77777777" w:rsidR="000C343B" w:rsidRDefault="000C343B">
      <w:pPr>
        <w:pStyle w:val="V-Normaltext"/>
        <w:widowControl/>
      </w:pPr>
    </w:p>
    <w:p w14:paraId="660874D7" w14:textId="77777777" w:rsidR="000C343B" w:rsidRDefault="000C343B">
      <w:pPr>
        <w:pStyle w:val="V-ListeNormal1"/>
        <w:keepNext/>
        <w:widowControl/>
        <w:ind w:left="340" w:hanging="340"/>
        <w:rPr>
          <w:rFonts w:cs="Arial"/>
        </w:rPr>
      </w:pPr>
      <w:r>
        <w:t>5.</w:t>
      </w:r>
      <w:r>
        <w:tab/>
        <w:t xml:space="preserve">In Nummer 3.1 Satz 6 wird die Zahl </w:t>
      </w:r>
      <w:r>
        <w:t>„</w:t>
      </w:r>
      <w:r>
        <w:t>24</w:t>
      </w:r>
      <w:r>
        <w:t>“</w:t>
      </w:r>
      <w:r>
        <w:t xml:space="preserve"> durch die Zahl </w:t>
      </w:r>
      <w:r>
        <w:t>„</w:t>
      </w:r>
      <w:r>
        <w:t>12</w:t>
      </w:r>
      <w:r>
        <w:t>“</w:t>
      </w:r>
      <w:r>
        <w:t xml:space="preserve"> ersetzt.</w:t>
      </w:r>
    </w:p>
    <w:p w14:paraId="6D774B39" w14:textId="77777777" w:rsidR="000C343B" w:rsidRDefault="000C343B">
      <w:pPr>
        <w:pStyle w:val="V-Normaltext"/>
        <w:widowControl/>
        <w:rPr>
          <w:rFonts w:cs="Calibri"/>
        </w:rPr>
      </w:pPr>
    </w:p>
    <w:p w14:paraId="148DB1DC" w14:textId="77777777" w:rsidR="000C343B" w:rsidRDefault="000C343B">
      <w:pPr>
        <w:pStyle w:val="V-Normaltext"/>
        <w:widowControl/>
      </w:pPr>
    </w:p>
    <w:p w14:paraId="1AED0AFB" w14:textId="77777777" w:rsidR="000C343B" w:rsidRDefault="000C343B">
      <w:pPr>
        <w:pStyle w:val="V-Normaltext"/>
        <w:widowControl/>
        <w:jc w:val="right"/>
      </w:pPr>
      <w:r>
        <w:rPr>
          <w:rFonts w:cs="Calibri"/>
        </w:rPr>
        <w:t>ABl. NRW. 03/10 S. 146</w:t>
      </w:r>
    </w:p>
    <w:p w14:paraId="12CB12A8" w14:textId="77777777" w:rsidR="000C343B" w:rsidRDefault="000C343B">
      <w:pPr>
        <w:pStyle w:val="V-Normaltext"/>
        <w:widowControl/>
        <w:rPr>
          <w:rFonts w:cs="Calibri"/>
        </w:rPr>
      </w:pPr>
    </w:p>
    <w:p w14:paraId="139777D9" w14:textId="77777777" w:rsidR="000C343B" w:rsidRDefault="000C343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1DAA70" w14:textId="77777777" w:rsidR="000C343B" w:rsidRDefault="000C343B">
      <w:r>
        <w:separator/>
      </w:r>
    </w:p>
  </w:endnote>
  <w:endnote w:type="continuationSeparator" w:id="0">
    <w:p w14:paraId="37EF1811" w14:textId="77777777" w:rsidR="000C343B" w:rsidRDefault="000C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D5333" w14:textId="77777777" w:rsidR="000C343B" w:rsidRDefault="000C343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A3D73C3" w14:textId="77777777" w:rsidR="000C343B" w:rsidRDefault="000C343B">
    <w:pPr>
      <w:widowControl/>
      <w:spacing w:before="10" w:after="10" w:line="180" w:lineRule="exact"/>
    </w:pPr>
  </w:p>
  <w:p w14:paraId="528EEE6F" w14:textId="77777777" w:rsidR="000C343B" w:rsidRDefault="000C343B">
    <w:pPr>
      <w:widowControl/>
      <w:spacing w:before="10" w:after="10" w:line="180" w:lineRule="exact"/>
      <w:rPr>
        <w:rFonts w:cs="Calibri"/>
      </w:rPr>
    </w:pPr>
  </w:p>
  <w:p w14:paraId="505DF60F" w14:textId="77777777" w:rsidR="000C343B" w:rsidRDefault="000C343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4CC77C" w14:textId="77777777" w:rsidR="000C343B" w:rsidRDefault="000C343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7E25082" w14:textId="77777777" w:rsidR="000C343B" w:rsidRDefault="000C343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87242"/>
    <w:rsid w:val="000C343B"/>
    <w:rsid w:val="00187242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61A82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2024-09-10T02:08:00Z</dcterms:created>
  <dcterms:modified xsi:type="dcterms:W3CDTF">2024-09-10T02:08:00Z</dcterms:modified>
</cp:coreProperties>
</file>