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71254" w14:textId="77777777" w:rsidR="00813F4A" w:rsidRDefault="00813F4A">
      <w:pPr>
        <w:pStyle w:val="Bass-Nr"/>
        <w:keepNext/>
      </w:pPr>
      <w:r>
        <w:rPr>
          <w:rFonts w:cs="Calibri"/>
        </w:rPr>
        <w:t>21-12 Nr. 1</w:t>
      </w:r>
    </w:p>
    <w:p w14:paraId="1536E0F5" w14:textId="77777777" w:rsidR="00813F4A" w:rsidRDefault="00813F4A">
      <w:pPr>
        <w:pStyle w:val="RVueberschrift1100fz"/>
        <w:keepNext/>
        <w:keepLines/>
      </w:pPr>
      <w:bookmarkStart w:id="0" w:name="21-12nr1"/>
      <w:bookmarkEnd w:id="0"/>
      <w:r>
        <w:rPr>
          <w:rFonts w:cs="Calibri"/>
        </w:rPr>
        <w:t>Entwicklungszusammenarbeit</w:t>
      </w:r>
    </w:p>
    <w:p w14:paraId="7560D292" w14:textId="77777777" w:rsidR="00813F4A" w:rsidRDefault="00813F4A">
      <w:pPr>
        <w:pStyle w:val="RVueberschrift285nz"/>
        <w:keepNext/>
        <w:keepLines/>
      </w:pPr>
      <w:r>
        <w:rPr>
          <w:rFonts w:cs="Calibri"/>
        </w:rPr>
        <w:t>Bek</w:t>
      </w:r>
      <w:r>
        <w:t>.</w:t>
      </w:r>
      <w:r>
        <w:rPr>
          <w:rFonts w:cs="Calibri"/>
        </w:rPr>
        <w:t xml:space="preserve"> d</w:t>
      </w:r>
      <w:r>
        <w:t>.</w:t>
      </w:r>
      <w:r>
        <w:rPr>
          <w:rFonts w:cs="Calibri"/>
        </w:rPr>
        <w:t xml:space="preserve"> Ministeriums </w:t>
      </w:r>
      <w:r>
        <w:rPr>
          <w:rFonts w:cs="Calibri"/>
        </w:rPr>
        <w:br/>
        <w:t>f</w:t>
      </w:r>
      <w:r>
        <w:rPr>
          <w:rFonts w:cs="Calibri"/>
        </w:rPr>
        <w:t>ü</w:t>
      </w:r>
      <w:r>
        <w:rPr>
          <w:rFonts w:cs="Calibri"/>
        </w:rPr>
        <w:t>r Schule und Weiterbildung</w:t>
      </w:r>
      <w:r>
        <w:t>,</w:t>
      </w:r>
      <w:r>
        <w:rPr>
          <w:rFonts w:cs="Calibri"/>
        </w:rPr>
        <w:t xml:space="preserve"> Wissenschaft und Forschung </w:t>
      </w:r>
      <w:r>
        <w:rPr>
          <w:rFonts w:cs="Calibri"/>
        </w:rPr>
        <w:br/>
        <w:t xml:space="preserve"> v</w:t>
      </w:r>
      <w:r>
        <w:t>.</w:t>
      </w:r>
      <w:r>
        <w:rPr>
          <w:rFonts w:cs="Calibri"/>
        </w:rPr>
        <w:t xml:space="preserve"> 10</w:t>
      </w:r>
      <w:r>
        <w:t>.</w:t>
      </w:r>
      <w:r>
        <w:rPr>
          <w:rFonts w:cs="Calibri"/>
        </w:rPr>
        <w:t>06</w:t>
      </w:r>
      <w:r>
        <w:t>.</w:t>
      </w:r>
      <w:r>
        <w:rPr>
          <w:rFonts w:cs="Calibri"/>
        </w:rPr>
        <w:t xml:space="preserve">1999 </w:t>
      </w:r>
      <w:r>
        <w:t>(</w:t>
      </w:r>
      <w:r>
        <w:rPr>
          <w:rFonts w:cs="Calibri"/>
        </w:rPr>
        <w:t>ABl</w:t>
      </w:r>
      <w:r>
        <w:t>.</w:t>
      </w:r>
      <w:r>
        <w:rPr>
          <w:rFonts w:cs="Calibri"/>
        </w:rPr>
        <w:t xml:space="preserve"> NRW</w:t>
      </w:r>
      <w:r>
        <w:t>.</w:t>
      </w:r>
      <w:r>
        <w:rPr>
          <w:rFonts w:cs="Calibri"/>
        </w:rPr>
        <w:t xml:space="preserve"> 1 S</w:t>
      </w:r>
      <w:r>
        <w:t>.</w:t>
      </w:r>
      <w:r>
        <w:rPr>
          <w:rFonts w:cs="Calibri"/>
        </w:rPr>
        <w:t xml:space="preserve"> 137</w:t>
      </w:r>
      <w:r>
        <w:t>)</w:t>
      </w:r>
      <w:r>
        <w:rPr>
          <w:rStyle w:val="FootnoteReference"/>
          <w:rFonts w:ascii="Arial" w:hAnsi="Arial" w:cs="Calibri"/>
        </w:rPr>
        <w:footnoteReference w:id="1"/>
      </w:r>
    </w:p>
    <w:p w14:paraId="1E7B1464" w14:textId="77777777" w:rsidR="00813F4A" w:rsidRDefault="00813F4A">
      <w:pPr>
        <w:pStyle w:val="RVueberschrift285fz"/>
        <w:keepNext/>
        <w:keepLines/>
        <w:rPr>
          <w:rFonts w:cs="Arial"/>
        </w:rPr>
      </w:pPr>
      <w:r>
        <w:t>I.</w:t>
      </w:r>
    </w:p>
    <w:p w14:paraId="72CA02C9" w14:textId="77777777" w:rsidR="00813F4A" w:rsidRDefault="00813F4A">
      <w:pPr>
        <w:pStyle w:val="RVfliesstext175nb"/>
        <w:widowControl/>
        <w:rPr>
          <w:rFonts w:cs="Arial"/>
        </w:rPr>
      </w:pPr>
      <w:r>
        <w:t>Nachstehend wird der Wortlaut des Gemeinsamen Runderlasses des Ministeriums f</w:t>
      </w:r>
      <w:r>
        <w:t>ü</w:t>
      </w:r>
      <w:r>
        <w:t>r Inneres und Justiz NRW und des Finanzministeriums NRW vom 13</w:t>
      </w:r>
      <w:r>
        <w:rPr>
          <w:rFonts w:cs="Arial"/>
        </w:rPr>
        <w:t>.</w:t>
      </w:r>
      <w:r>
        <w:t>10</w:t>
      </w:r>
      <w:r>
        <w:rPr>
          <w:rFonts w:cs="Arial"/>
        </w:rPr>
        <w:t>.</w:t>
      </w:r>
      <w:r>
        <w:t xml:space="preserve">1998 </w:t>
      </w:r>
      <w:r>
        <w:rPr>
          <w:rFonts w:cs="Arial"/>
        </w:rPr>
        <w:t>(</w:t>
      </w:r>
      <w:r>
        <w:t>MBl</w:t>
      </w:r>
      <w:r>
        <w:rPr>
          <w:rFonts w:cs="Arial"/>
        </w:rPr>
        <w:t>.</w:t>
      </w:r>
      <w:r>
        <w:t xml:space="preserve"> NRW</w:t>
      </w:r>
      <w:r>
        <w:rPr>
          <w:rFonts w:cs="Arial"/>
        </w:rPr>
        <w:t>.</w:t>
      </w:r>
      <w:r>
        <w:t xml:space="preserve"> S</w:t>
      </w:r>
      <w:r>
        <w:rPr>
          <w:rFonts w:cs="Arial"/>
        </w:rPr>
        <w:t>.</w:t>
      </w:r>
      <w:r>
        <w:t xml:space="preserve"> 1262</w:t>
      </w:r>
      <w:r>
        <w:rPr>
          <w:rFonts w:cs="Arial"/>
        </w:rPr>
        <w:t>/</w:t>
      </w:r>
      <w:r>
        <w:t>SMBl</w:t>
      </w:r>
      <w:r>
        <w:rPr>
          <w:rFonts w:cs="Arial"/>
        </w:rPr>
        <w:t>.</w:t>
      </w:r>
      <w:r>
        <w:t xml:space="preserve"> NRW</w:t>
      </w:r>
      <w:r>
        <w:rPr>
          <w:rFonts w:cs="Arial"/>
        </w:rPr>
        <w:t>.</w:t>
      </w:r>
      <w:r>
        <w:t xml:space="preserve"> 227</w:t>
      </w:r>
      <w:r>
        <w:rPr>
          <w:rFonts w:cs="Arial"/>
        </w:rPr>
        <w:t>)</w:t>
      </w:r>
      <w:r>
        <w:rPr>
          <w:rStyle w:val="FootnoteReference"/>
          <w:rFonts w:ascii="Arial" w:hAnsi="Arial"/>
        </w:rPr>
        <w:footnoteReference w:id="2"/>
      </w:r>
      <w:r>
        <w:rPr>
          <w:rFonts w:cs="Arial"/>
        </w:rPr>
        <w:t xml:space="preserve"> bekannt gegeben</w:t>
      </w:r>
      <w:r>
        <w:t>:</w:t>
      </w:r>
    </w:p>
    <w:p w14:paraId="4AD9DDA4" w14:textId="77777777" w:rsidR="00813F4A" w:rsidRDefault="00813F4A">
      <w:pPr>
        <w:pStyle w:val="RVueberschrift285fz"/>
        <w:keepNext/>
        <w:keepLines/>
        <w:rPr>
          <w:rFonts w:cs="Arial"/>
        </w:rPr>
      </w:pPr>
      <w:r>
        <w:t>Entwicklungszusammenarbeit:</w:t>
      </w:r>
    </w:p>
    <w:p w14:paraId="2318C9E7" w14:textId="77777777" w:rsidR="00813F4A" w:rsidRDefault="00813F4A">
      <w:pPr>
        <w:pStyle w:val="RVfliesstext175fb"/>
        <w:widowControl/>
      </w:pPr>
      <w:r>
        <w:rPr>
          <w:rFonts w:cs="Calibri"/>
        </w:rPr>
        <w:t>a) Richtlinien f</w:t>
      </w:r>
      <w:r>
        <w:rPr>
          <w:rFonts w:cs="Calibri"/>
        </w:rPr>
        <w:t>ü</w:t>
      </w:r>
      <w:r>
        <w:rPr>
          <w:rFonts w:cs="Calibri"/>
        </w:rPr>
        <w:t>r die Beurlaubung von Besch</w:t>
      </w:r>
      <w:r>
        <w:rPr>
          <w:rFonts w:cs="Calibri"/>
        </w:rPr>
        <w:t>ä</w:t>
      </w:r>
      <w:r>
        <w:rPr>
          <w:rFonts w:cs="Calibri"/>
        </w:rPr>
        <w:t xml:space="preserve">ftigten des Landes Nordrhein-Westfalen zur </w:t>
      </w:r>
      <w:r>
        <w:rPr>
          <w:rFonts w:cs="Calibri"/>
        </w:rPr>
        <w:t>Ü</w:t>
      </w:r>
      <w:r>
        <w:rPr>
          <w:rFonts w:cs="Calibri"/>
        </w:rPr>
        <w:t>bernahme von Aufgaben der Entwicklungszusammenarbeit (Ewz-Beurlaubungsrichtlinien),</w:t>
      </w:r>
    </w:p>
    <w:p w14:paraId="090656EC" w14:textId="77777777" w:rsidR="00813F4A" w:rsidRDefault="00813F4A">
      <w:pPr>
        <w:pStyle w:val="RVfliesstext175fb"/>
        <w:widowControl/>
      </w:pPr>
      <w:r>
        <w:rPr>
          <w:rFonts w:cs="Calibri"/>
        </w:rPr>
        <w:t>b) Richtlinien f</w:t>
      </w:r>
      <w:r>
        <w:rPr>
          <w:rFonts w:cs="Calibri"/>
        </w:rPr>
        <w:t>ü</w:t>
      </w:r>
      <w:r>
        <w:rPr>
          <w:rFonts w:cs="Calibri"/>
        </w:rPr>
        <w:t>r Reisen von Besch</w:t>
      </w:r>
      <w:r>
        <w:rPr>
          <w:rFonts w:cs="Calibri"/>
        </w:rPr>
        <w:t>ä</w:t>
      </w:r>
      <w:r>
        <w:rPr>
          <w:rFonts w:cs="Calibri"/>
        </w:rPr>
        <w:t>ftigten des Landes Nordrhein-Westfalen, die im Auftrag der Bundesregierung f</w:t>
      </w:r>
      <w:r>
        <w:rPr>
          <w:rFonts w:cs="Calibri"/>
        </w:rPr>
        <w:t>ü</w:t>
      </w:r>
      <w:r>
        <w:rPr>
          <w:rFonts w:cs="Calibri"/>
        </w:rPr>
        <w:t>r kurze Zeit in Entwicklungsl</w:t>
      </w:r>
      <w:r>
        <w:rPr>
          <w:rFonts w:cs="Calibri"/>
        </w:rPr>
        <w:t>ä</w:t>
      </w:r>
      <w:r>
        <w:rPr>
          <w:rFonts w:cs="Calibri"/>
        </w:rPr>
        <w:t>ndern als Gutachter oder Sachverst</w:t>
      </w:r>
      <w:r>
        <w:rPr>
          <w:rFonts w:cs="Calibri"/>
        </w:rPr>
        <w:t>ä</w:t>
      </w:r>
      <w:r>
        <w:rPr>
          <w:rFonts w:cs="Calibri"/>
        </w:rPr>
        <w:t>ndige t</w:t>
      </w:r>
      <w:r>
        <w:rPr>
          <w:rFonts w:cs="Calibri"/>
        </w:rPr>
        <w:t>ä</w:t>
      </w:r>
      <w:r>
        <w:rPr>
          <w:rFonts w:cs="Calibri"/>
        </w:rPr>
        <w:t>tig werden (Ewz-Reiserichtlinien).</w:t>
      </w:r>
    </w:p>
    <w:p w14:paraId="53415175" w14:textId="77777777" w:rsidR="00813F4A" w:rsidRDefault="00813F4A">
      <w:pPr>
        <w:pStyle w:val="RVfliesstext175nb"/>
        <w:widowControl/>
      </w:pPr>
      <w:r>
        <w:t>1. Die nachstehenden Richtlinien bezwecken, die Rechtsstellung der in Entwicklungsl</w:t>
      </w:r>
      <w:r>
        <w:t>ä</w:t>
      </w:r>
      <w:r>
        <w:t>nder entsandten deutschen Fachkr</w:t>
      </w:r>
      <w:r>
        <w:t>ä</w:t>
      </w:r>
      <w:r>
        <w:t xml:space="preserve">fte des </w:t>
      </w:r>
      <w:r>
        <w:t>ö</w:t>
      </w:r>
      <w:r>
        <w:t>ffentlichen Dienstes des Landes Nordrhein-Westfalen einheitlich zu gestalten. Anlage 1 enth</w:t>
      </w:r>
      <w:r>
        <w:t>ä</w:t>
      </w:r>
      <w:r>
        <w:t>lt Regelungen f</w:t>
      </w:r>
      <w:r>
        <w:t>ü</w:t>
      </w:r>
      <w:r>
        <w:t>r Besch</w:t>
      </w:r>
      <w:r>
        <w:t>ä</w:t>
      </w:r>
      <w:r>
        <w:t>ftigte, die l</w:t>
      </w:r>
      <w:r>
        <w:t>ä</w:t>
      </w:r>
      <w:r>
        <w:t xml:space="preserve">ngere Zeit beanspruchende Aufgaben der Entwicklungszusammenarbeit </w:t>
      </w:r>
      <w:r>
        <w:t>ü</w:t>
      </w:r>
      <w:r>
        <w:t xml:space="preserve">bernehmen und dazu beurlaubt werden. </w:t>
      </w:r>
      <w:hyperlink w:anchor="Anl2" w:history="1">
        <w:r>
          <w:t>Anlage 2</w:t>
        </w:r>
      </w:hyperlink>
      <w:r>
        <w:rPr>
          <w:rFonts w:cs="Arial"/>
        </w:rPr>
        <w:t xml:space="preserve"> enth</w:t>
      </w:r>
      <w:r>
        <w:rPr>
          <w:rFonts w:cs="Arial"/>
        </w:rPr>
        <w:t>ä</w:t>
      </w:r>
      <w:r>
        <w:rPr>
          <w:rFonts w:cs="Arial"/>
        </w:rPr>
        <w:t>lt Regelungen f</w:t>
      </w:r>
      <w:r>
        <w:rPr>
          <w:rFonts w:cs="Arial"/>
        </w:rPr>
        <w:t>ü</w:t>
      </w:r>
      <w:r>
        <w:rPr>
          <w:rFonts w:cs="Arial"/>
        </w:rPr>
        <w:t>r solche Besch</w:t>
      </w:r>
      <w:r>
        <w:rPr>
          <w:rFonts w:cs="Arial"/>
        </w:rPr>
        <w:t>ä</w:t>
      </w:r>
      <w:r>
        <w:rPr>
          <w:rFonts w:cs="Arial"/>
        </w:rPr>
        <w:t>ftigte, die nur f</w:t>
      </w:r>
      <w:r>
        <w:rPr>
          <w:rFonts w:cs="Arial"/>
        </w:rPr>
        <w:t>ü</w:t>
      </w:r>
      <w:r>
        <w:rPr>
          <w:rFonts w:cs="Arial"/>
        </w:rPr>
        <w:t>r kurze Zeit - nicht l</w:t>
      </w:r>
      <w:r>
        <w:rPr>
          <w:rFonts w:cs="Arial"/>
        </w:rPr>
        <w:t>ä</w:t>
      </w:r>
      <w:r>
        <w:rPr>
          <w:rFonts w:cs="Arial"/>
        </w:rPr>
        <w:t>nger als drei Monate - in Entwicklungsl</w:t>
      </w:r>
      <w:r>
        <w:rPr>
          <w:rFonts w:cs="Arial"/>
        </w:rPr>
        <w:t>ä</w:t>
      </w:r>
      <w:r>
        <w:rPr>
          <w:rFonts w:cs="Arial"/>
        </w:rPr>
        <w:t>ndern als Gutachter oder Sachverst</w:t>
      </w:r>
      <w:r>
        <w:rPr>
          <w:rFonts w:cs="Arial"/>
        </w:rPr>
        <w:t>ä</w:t>
      </w:r>
      <w:r>
        <w:rPr>
          <w:rFonts w:cs="Arial"/>
        </w:rPr>
        <w:t>ndige t</w:t>
      </w:r>
      <w:r>
        <w:rPr>
          <w:rFonts w:cs="Arial"/>
        </w:rPr>
        <w:t>ä</w:t>
      </w:r>
      <w:r>
        <w:rPr>
          <w:rFonts w:cs="Arial"/>
        </w:rPr>
        <w:t>tig werden.</w:t>
      </w:r>
    </w:p>
    <w:p w14:paraId="0BDED86A" w14:textId="77777777" w:rsidR="00813F4A" w:rsidRDefault="00813F4A">
      <w:pPr>
        <w:pStyle w:val="RVfliesstext175nb"/>
        <w:widowControl/>
      </w:pPr>
      <w:r>
        <w:rPr>
          <w:rFonts w:cs="Arial"/>
        </w:rPr>
        <w:t>2. Die Richtlinien treten am 1. Dezember 1998 in Kraft.</w:t>
      </w:r>
    </w:p>
    <w:p w14:paraId="7F2104FD" w14:textId="77777777" w:rsidR="00813F4A" w:rsidRDefault="00813F4A">
      <w:pPr>
        <w:pStyle w:val="RVAnlagenabstandleer75"/>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381DF101"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0C95DBD" w14:textId="77777777" w:rsidR="00813F4A" w:rsidRDefault="00813F4A">
            <w:pPr>
              <w:pStyle w:val="RVredhinweis"/>
            </w:pPr>
            <w:r>
              <w:rPr>
                <w:rFonts w:cs="Calibri"/>
              </w:rPr>
              <w:t>Nachfolgend finden Sie die Anlagen zum Runderlass:</w:t>
            </w:r>
          </w:p>
        </w:tc>
      </w:tr>
    </w:tbl>
    <w:p w14:paraId="6FB388EE" w14:textId="77777777" w:rsidR="00813F4A" w:rsidRDefault="00813F4A">
      <w:pPr>
        <w:pStyle w:val="RVtabelle75fr"/>
        <w:widowControl/>
        <w:tabs>
          <w:tab w:val="clear" w:pos="720"/>
        </w:tabs>
        <w:rPr>
          <w:rFonts w:cs="Arial"/>
        </w:rPr>
      </w:pPr>
      <w:r>
        <w:t>Anlage 1</w:t>
      </w:r>
    </w:p>
    <w:p w14:paraId="5598FCEF" w14:textId="77777777" w:rsidR="00813F4A" w:rsidRDefault="00813F4A">
      <w:pPr>
        <w:pStyle w:val="RVueberschrift285fz"/>
        <w:keepNext/>
        <w:keepLines/>
        <w:rPr>
          <w:rFonts w:cs="Arial"/>
        </w:rPr>
      </w:pPr>
      <w:r>
        <w:t xml:space="preserve">Richtlinien </w:t>
      </w:r>
      <w:r>
        <w:br/>
        <w:t>f</w:t>
      </w:r>
      <w:r>
        <w:t>ü</w:t>
      </w:r>
      <w:r>
        <w:t>r die Beurlaubung von Besch</w:t>
      </w:r>
      <w:r>
        <w:t>ä</w:t>
      </w:r>
      <w:r>
        <w:t xml:space="preserve">ftigten des Landes </w:t>
      </w:r>
      <w:r>
        <w:br/>
        <w:t xml:space="preserve">Nordrhein-Westfalen zur </w:t>
      </w:r>
      <w:r>
        <w:t>Ü</w:t>
      </w:r>
      <w:r>
        <w:t xml:space="preserve">bernahme von Aufgaben </w:t>
      </w:r>
      <w:r>
        <w:br/>
        <w:t xml:space="preserve">der Entwicklungszusammenarbeit </w:t>
      </w:r>
      <w:r>
        <w:br/>
        <w:t>(Ewz-Beurlaubungsrichtlinien)</w:t>
      </w:r>
    </w:p>
    <w:p w14:paraId="692C3B02" w14:textId="77777777" w:rsidR="00813F4A" w:rsidRDefault="00813F4A">
      <w:pPr>
        <w:pStyle w:val="RVueberschrift285fz"/>
        <w:keepNext/>
        <w:keepLines/>
        <w:rPr>
          <w:rFonts w:cs="Arial"/>
        </w:rPr>
      </w:pPr>
      <w:r>
        <w:t>1 Allgemeine Bestimmungen</w:t>
      </w:r>
    </w:p>
    <w:p w14:paraId="60E0A1ED" w14:textId="77777777" w:rsidR="00813F4A" w:rsidRDefault="00813F4A">
      <w:pPr>
        <w:pStyle w:val="RVfliesstext175nb"/>
        <w:widowControl/>
        <w:rPr>
          <w:rFonts w:cs="Arial"/>
        </w:rPr>
      </w:pPr>
      <w:r>
        <w:t>1.1 Die T</w:t>
      </w:r>
      <w:r>
        <w:t>ä</w:t>
      </w:r>
      <w:r>
        <w:t>tigkeit von Besch</w:t>
      </w:r>
      <w:r>
        <w:t>ä</w:t>
      </w:r>
      <w:r>
        <w:t>ftigten des Landes f</w:t>
      </w:r>
      <w:r>
        <w:t>ü</w:t>
      </w:r>
      <w:r>
        <w:t>r Aufgaben der Entwicklungszusammenarbeit liegt im deutschen Interesse. Mit R</w:t>
      </w:r>
      <w:r>
        <w:t>ü</w:t>
      </w:r>
      <w:r>
        <w:t>cksicht auf die bedeutungsvollen Aufgaben sollen nur Bedienstete beurlaubt werden, die f</w:t>
      </w:r>
      <w:r>
        <w:t>ü</w:t>
      </w:r>
      <w:r>
        <w:t>r eine derartige T</w:t>
      </w:r>
      <w:r>
        <w:t>ä</w:t>
      </w:r>
      <w:r>
        <w:t>tigkeit besonders geeignet sind und deren Gesamtverhalten die Gew</w:t>
      </w:r>
      <w:r>
        <w:t>ä</w:t>
      </w:r>
      <w:r>
        <w:t>hr daf</w:t>
      </w:r>
      <w:r>
        <w:t>ü</w:t>
      </w:r>
      <w:r>
        <w:t>r bietet, dass das Ansehen der Bundesrepublik Deutschland im Ausland gef</w:t>
      </w:r>
      <w:r>
        <w:t>ö</w:t>
      </w:r>
      <w:r>
        <w:t>rdert wird. Als Aufgaben der Entwicklungszusammenarbeit gelten dabei</w:t>
      </w:r>
    </w:p>
    <w:p w14:paraId="24B0F803" w14:textId="77777777" w:rsidR="00813F4A" w:rsidRDefault="00813F4A">
      <w:pPr>
        <w:pStyle w:val="RVfliesstext175nb"/>
        <w:widowControl/>
      </w:pPr>
      <w:r>
        <w:t>a) eine T</w:t>
      </w:r>
      <w:r>
        <w:t>ä</w:t>
      </w:r>
      <w:r>
        <w:t>tigkeit als Entwicklungshelferin oder Entwicklungshelfer im Sinne des Entwicklungshelfer-Gesetzes (</w:t>
      </w:r>
      <w:hyperlink r:id="rId7" w:history="1">
        <w:r>
          <w:t>EhfG</w:t>
        </w:r>
      </w:hyperlink>
      <w:r>
        <w:rPr>
          <w:rFonts w:cs="Arial"/>
        </w:rPr>
        <w:t>) vom 18. Juni 1969 (BGBl. I S. 549) in der jeweils geltenden Fassung,</w:t>
      </w:r>
    </w:p>
    <w:p w14:paraId="342748AF" w14:textId="77777777" w:rsidR="00813F4A" w:rsidRDefault="00813F4A">
      <w:pPr>
        <w:pStyle w:val="RVfliesstext175nb"/>
        <w:widowControl/>
        <w:rPr>
          <w:rFonts w:cs="Arial"/>
        </w:rPr>
      </w:pPr>
      <w:r>
        <w:rPr>
          <w:rFonts w:cs="Arial"/>
        </w:rPr>
        <w:t>b</w:t>
      </w:r>
      <w:r>
        <w:t>)</w:t>
      </w:r>
      <w:r>
        <w:rPr>
          <w:rFonts w:cs="Arial"/>
        </w:rPr>
        <w:t xml:space="preserve"> eine T</w:t>
      </w:r>
      <w:r>
        <w:rPr>
          <w:rFonts w:cs="Arial"/>
        </w:rPr>
        <w:t>ä</w:t>
      </w:r>
      <w:r>
        <w:rPr>
          <w:rFonts w:cs="Arial"/>
        </w:rPr>
        <w:t>tigkeit als Fachkraft f</w:t>
      </w:r>
      <w:r>
        <w:rPr>
          <w:rFonts w:cs="Arial"/>
        </w:rPr>
        <w:t>ü</w:t>
      </w:r>
      <w:r>
        <w:rPr>
          <w:rFonts w:cs="Arial"/>
        </w:rPr>
        <w:t>r Aufgaben der Entwicklungszusammenarbeit bei der Deutschen Gesellschaft f</w:t>
      </w:r>
      <w:r>
        <w:rPr>
          <w:rFonts w:cs="Arial"/>
        </w:rPr>
        <w:t>ü</w:t>
      </w:r>
      <w:r>
        <w:rPr>
          <w:rFonts w:cs="Arial"/>
        </w:rPr>
        <w:t xml:space="preserve">r Technische Zusammenarbeit </w:t>
      </w:r>
      <w:r>
        <w:t>(</w:t>
      </w:r>
      <w:r>
        <w:rPr>
          <w:rFonts w:cs="Arial"/>
        </w:rPr>
        <w:t>GTZ</w:t>
      </w:r>
      <w:r>
        <w:t>)</w:t>
      </w:r>
      <w:r>
        <w:rPr>
          <w:rStyle w:val="FootnoteReference"/>
          <w:rFonts w:ascii="Arial" w:hAnsi="Arial" w:cs="Arial"/>
        </w:rPr>
        <w:footnoteReference w:id="3"/>
      </w:r>
      <w:r>
        <w:t xml:space="preserve"> GmbH oder entsprechenden Einrichtungen </w:t>
      </w:r>
      <w:r>
        <w:rPr>
          <w:rFonts w:cs="Arial"/>
        </w:rPr>
        <w:t>(</w:t>
      </w:r>
      <w:r>
        <w:t>entsandte Fachkraft</w:t>
      </w:r>
      <w:r>
        <w:rPr>
          <w:rFonts w:cs="Arial"/>
        </w:rPr>
        <w:t>)</w:t>
      </w:r>
      <w:r>
        <w:t>,</w:t>
      </w:r>
    </w:p>
    <w:p w14:paraId="621C20E3" w14:textId="77777777" w:rsidR="00813F4A" w:rsidRDefault="00813F4A">
      <w:pPr>
        <w:pStyle w:val="RVfliesstext175nb"/>
        <w:widowControl/>
        <w:rPr>
          <w:rFonts w:cs="Arial"/>
        </w:rPr>
      </w:pPr>
      <w:r>
        <w:t>c) eine T</w:t>
      </w:r>
      <w:r>
        <w:t>ä</w:t>
      </w:r>
      <w:r>
        <w:t>tigkeit, die eine Fachkraft im Rahmen eines unmittelbaren Arbeitsverh</w:t>
      </w:r>
      <w:r>
        <w:t>ä</w:t>
      </w:r>
      <w:r>
        <w:t>ltnisses mit einem Arbeitgeber im Entwicklungsland aus</w:t>
      </w:r>
      <w:r>
        <w:t>ü</w:t>
      </w:r>
      <w:r>
        <w:t>bt und daf</w:t>
      </w:r>
      <w:r>
        <w:t>ü</w:t>
      </w:r>
      <w:r>
        <w:t>r Zusch</w:t>
      </w:r>
      <w:r>
        <w:t>ü</w:t>
      </w:r>
      <w:r>
        <w:t xml:space="preserve">sse aus deutschen </w:t>
      </w:r>
      <w:r>
        <w:t>ö</w:t>
      </w:r>
      <w:r>
        <w:t>ffentlichen Mitteln bezieht (integrierte Fachkraft).</w:t>
      </w:r>
    </w:p>
    <w:p w14:paraId="6C2690F5" w14:textId="77777777" w:rsidR="00813F4A" w:rsidRDefault="00813F4A">
      <w:pPr>
        <w:pStyle w:val="RVfliesstext175nb"/>
        <w:widowControl/>
      </w:pPr>
      <w:r>
        <w:t>Die anerkannten Tr</w:t>
      </w:r>
      <w:r>
        <w:t>ä</w:t>
      </w:r>
      <w:r>
        <w:t>ger des Entwicklungsdienstes gem</w:t>
      </w:r>
      <w:r>
        <w:t>äß</w:t>
      </w:r>
      <w:r>
        <w:t xml:space="preserve"> </w:t>
      </w:r>
      <w:hyperlink r:id="rId8" w:history="1">
        <w:r>
          <w:t>EhfG</w:t>
        </w:r>
      </w:hyperlink>
      <w:r>
        <w:rPr>
          <w:rFonts w:cs="Arial"/>
        </w:rPr>
        <w:t xml:space="preserve"> bzw. Einrichtungen, die der GTZ entsprechen, sind im Anhang 1 zu dieser Richtlinie enthalten.</w:t>
      </w:r>
    </w:p>
    <w:p w14:paraId="1E9407CF" w14:textId="77777777" w:rsidR="00813F4A" w:rsidRDefault="00813F4A">
      <w:pPr>
        <w:pStyle w:val="RVfliesstext175nb"/>
        <w:widowControl/>
      </w:pPr>
      <w:r>
        <w:rPr>
          <w:rFonts w:cs="Arial"/>
        </w:rPr>
        <w:t>1.2 Die Aufgaben werden von den Besch</w:t>
      </w:r>
      <w:r>
        <w:rPr>
          <w:rFonts w:cs="Arial"/>
        </w:rPr>
        <w:t>ä</w:t>
      </w:r>
      <w:r>
        <w:rPr>
          <w:rFonts w:cs="Arial"/>
        </w:rPr>
        <w:t xml:space="preserve">ftigten im allgemeinen durch besonderen Vertrag mit einer Organisation der Entwicklungszusammenarbeit (nachfolgend: Vertragspartner) </w:t>
      </w:r>
      <w:r>
        <w:rPr>
          <w:rFonts w:cs="Arial"/>
        </w:rPr>
        <w:t>ü</w:t>
      </w:r>
      <w:r>
        <w:rPr>
          <w:rFonts w:cs="Arial"/>
        </w:rPr>
        <w:t>bernommen.</w:t>
      </w:r>
    </w:p>
    <w:p w14:paraId="2FFC4CF8" w14:textId="77777777" w:rsidR="00813F4A" w:rsidRDefault="00813F4A">
      <w:pPr>
        <w:pStyle w:val="RVfliesstext175nb"/>
        <w:widowControl/>
      </w:pPr>
      <w:r>
        <w:rPr>
          <w:rFonts w:cs="Arial"/>
        </w:rPr>
        <w:t xml:space="preserve">Die Bewerbung zur </w:t>
      </w:r>
      <w:r>
        <w:rPr>
          <w:rFonts w:cs="Arial"/>
        </w:rPr>
        <w:t>Ü</w:t>
      </w:r>
      <w:r>
        <w:rPr>
          <w:rFonts w:cs="Arial"/>
        </w:rPr>
        <w:t>bernahme von Aufgaben der Entwicklungszusammenarbeit ist an die Deutschen Gesellschaft f</w:t>
      </w:r>
      <w:r>
        <w:rPr>
          <w:rFonts w:cs="Arial"/>
        </w:rPr>
        <w:t>ü</w:t>
      </w:r>
      <w:r>
        <w:rPr>
          <w:rFonts w:cs="Arial"/>
        </w:rPr>
        <w:t>r technische Zusammenarbeit (GTZ)</w:t>
      </w:r>
      <w:r>
        <w:rPr>
          <w:rStyle w:val="FNhochgestelltblau"/>
        </w:rPr>
        <w:t>3</w:t>
      </w:r>
      <w:r>
        <w:rPr>
          <w:rFonts w:cs="Arial"/>
        </w:rPr>
        <w:t xml:space="preserve"> GmbH, Dag-Hammarskj</w:t>
      </w:r>
      <w:r>
        <w:rPr>
          <w:rFonts w:cs="Arial"/>
        </w:rPr>
        <w:t>ö</w:t>
      </w:r>
      <w:r>
        <w:rPr>
          <w:rFonts w:cs="Arial"/>
        </w:rPr>
        <w:t>ld-Weg 1-5, 65760 Eschborn, oder die anerkannten Tr</w:t>
      </w:r>
      <w:r>
        <w:rPr>
          <w:rFonts w:cs="Arial"/>
        </w:rPr>
        <w:t>ä</w:t>
      </w:r>
      <w:r>
        <w:rPr>
          <w:rFonts w:cs="Arial"/>
        </w:rPr>
        <w:t>ger des Entwicklungsdienstes bzw. Einrichtungen, die der GTZ entsprechen (vgl. Anhang), zu richten; die zust</w:t>
      </w:r>
      <w:r>
        <w:rPr>
          <w:rFonts w:cs="Arial"/>
        </w:rPr>
        <w:t>ä</w:t>
      </w:r>
      <w:r>
        <w:rPr>
          <w:rFonts w:cs="Arial"/>
        </w:rPr>
        <w:t>ndige Personalstelle ist zu unterrichten.</w:t>
      </w:r>
    </w:p>
    <w:p w14:paraId="7D21857B" w14:textId="77777777" w:rsidR="00813F4A" w:rsidRDefault="00813F4A">
      <w:pPr>
        <w:pStyle w:val="RVfliesstext175nb"/>
        <w:widowControl/>
        <w:rPr>
          <w:rFonts w:cs="Arial"/>
        </w:rPr>
      </w:pPr>
      <w:r>
        <w:rPr>
          <w:rFonts w:cs="Arial"/>
        </w:rPr>
        <w:t>1.3 Besch</w:t>
      </w:r>
      <w:r>
        <w:rPr>
          <w:rFonts w:cs="Arial"/>
        </w:rPr>
        <w:t>ä</w:t>
      </w:r>
      <w:r>
        <w:rPr>
          <w:rFonts w:cs="Arial"/>
        </w:rPr>
        <w:t>ftigte des Landes Nordrhein-Westfalen, die l</w:t>
      </w:r>
      <w:r>
        <w:rPr>
          <w:rFonts w:cs="Arial"/>
        </w:rPr>
        <w:t>ä</w:t>
      </w:r>
      <w:r>
        <w:rPr>
          <w:rFonts w:cs="Arial"/>
        </w:rPr>
        <w:t xml:space="preserve">ngerfristige Aufgaben der Entwicklungszusammenarbeit </w:t>
      </w:r>
      <w:r>
        <w:rPr>
          <w:rFonts w:cs="Arial"/>
        </w:rPr>
        <w:t>ü</w:t>
      </w:r>
      <w:r>
        <w:rPr>
          <w:rFonts w:cs="Arial"/>
        </w:rPr>
        <w:t>bernehmen, werden nach diesen Richtlinien aus ihrem bisherigen Dienstverh</w:t>
      </w:r>
      <w:r>
        <w:rPr>
          <w:rFonts w:cs="Arial"/>
        </w:rPr>
        <w:t>ä</w:t>
      </w:r>
      <w:r>
        <w:rPr>
          <w:rFonts w:cs="Arial"/>
        </w:rPr>
        <w:t>ltnis ohne Dienstbez</w:t>
      </w:r>
      <w:r>
        <w:rPr>
          <w:rFonts w:cs="Arial"/>
        </w:rPr>
        <w:t>ü</w:t>
      </w:r>
      <w:r>
        <w:rPr>
          <w:rFonts w:cs="Arial"/>
        </w:rPr>
        <w:t>ge beurlaubt und auf Grund eines privaten Dienstvertrages mit der Deutschen Gesellschaft f</w:t>
      </w:r>
      <w:r>
        <w:rPr>
          <w:rFonts w:cs="Arial"/>
        </w:rPr>
        <w:t>ü</w:t>
      </w:r>
      <w:r>
        <w:rPr>
          <w:rFonts w:cs="Arial"/>
        </w:rPr>
        <w:t>r technische Zusammenarbeit (GTZ)</w:t>
      </w:r>
      <w:r>
        <w:rPr>
          <w:rStyle w:val="FNhochgestelltblau"/>
        </w:rPr>
        <w:t>3</w:t>
      </w:r>
      <w:r>
        <w:rPr>
          <w:rFonts w:cs="Arial"/>
        </w:rPr>
        <w:t xml:space="preserve"> GmbH oder einem gem</w:t>
      </w:r>
      <w:r>
        <w:rPr>
          <w:rFonts w:cs="Arial"/>
        </w:rPr>
        <w:t>äß</w:t>
      </w:r>
      <w:r>
        <w:rPr>
          <w:rFonts w:cs="Arial"/>
        </w:rPr>
        <w:t xml:space="preserve"> </w:t>
      </w:r>
      <w:hyperlink w:anchor="Anhang zu Anlage 1" w:history="1">
        <w:r>
          <w:rPr>
            <w:rFonts w:cs="Arial"/>
          </w:rPr>
          <w:t>Anhang</w:t>
        </w:r>
      </w:hyperlink>
      <w:r>
        <w:t xml:space="preserve"> anerkannten Tr</w:t>
      </w:r>
      <w:r>
        <w:t>ä</w:t>
      </w:r>
      <w:r>
        <w:t>ger des Entwicklungsdienstes bzw. einer Einrichtung, die der GTZ entspricht, entsandt.</w:t>
      </w:r>
    </w:p>
    <w:p w14:paraId="0A0AB327" w14:textId="77777777" w:rsidR="00813F4A" w:rsidRDefault="00813F4A">
      <w:pPr>
        <w:pStyle w:val="RVfliesstext175nb"/>
        <w:widowControl/>
        <w:rPr>
          <w:rFonts w:cs="Arial"/>
        </w:rPr>
      </w:pPr>
      <w:r>
        <w:t xml:space="preserve">Ein Einsatz im Rahmen der Entwicklungszusammenarbeit soll im Regelfall drei Jahre nicht </w:t>
      </w:r>
      <w:r>
        <w:t>ü</w:t>
      </w:r>
      <w:r>
        <w:t>berschreiten; die H</w:t>
      </w:r>
      <w:r>
        <w:t>ö</w:t>
      </w:r>
      <w:r>
        <w:t>chstdauer ist auf f</w:t>
      </w:r>
      <w:r>
        <w:t>ü</w:t>
      </w:r>
      <w:r>
        <w:t>nf Jahre zu begrenzen.</w:t>
      </w:r>
    </w:p>
    <w:p w14:paraId="57878F32" w14:textId="77777777" w:rsidR="00813F4A" w:rsidRDefault="00813F4A">
      <w:pPr>
        <w:pStyle w:val="RVfliesstext175nb"/>
        <w:widowControl/>
        <w:rPr>
          <w:rFonts w:cs="Arial"/>
        </w:rPr>
      </w:pPr>
      <w:r>
        <w:t>Die oberste Dienstbeh</w:t>
      </w:r>
      <w:r>
        <w:t>ö</w:t>
      </w:r>
      <w:r>
        <w:t xml:space="preserve">rde entscheidet im Einzelfall </w:t>
      </w:r>
      <w:r>
        <w:t>ü</w:t>
      </w:r>
      <w:r>
        <w:t>ber die Beurlaubung der oder des Besch</w:t>
      </w:r>
      <w:r>
        <w:t>ä</w:t>
      </w:r>
      <w:r>
        <w:t>ftigten f</w:t>
      </w:r>
      <w:r>
        <w:t>ü</w:t>
      </w:r>
      <w:r>
        <w:t>r Aufgaben der Entwicklungszusammenarbeit.</w:t>
      </w:r>
    </w:p>
    <w:p w14:paraId="068D5B91" w14:textId="77777777" w:rsidR="00813F4A" w:rsidRDefault="00813F4A">
      <w:pPr>
        <w:pStyle w:val="RVfliesstext175nb"/>
        <w:widowControl/>
        <w:rPr>
          <w:rFonts w:cs="Arial"/>
        </w:rPr>
      </w:pPr>
      <w:r>
        <w:t>1.4 Bei Eins</w:t>
      </w:r>
      <w:r>
        <w:t>ä</w:t>
      </w:r>
      <w:r>
        <w:t>tzen in Entwicklungsl</w:t>
      </w:r>
      <w:r>
        <w:t>ä</w:t>
      </w:r>
      <w:r>
        <w:t>ndern, die weniger als 3 Monate dauern, ist besonders wegen der Kostenregelung zu pr</w:t>
      </w:r>
      <w:r>
        <w:t>ü</w:t>
      </w:r>
      <w:r>
        <w:t>fen, ob entsprechend den Ewz-Reiserichtlinien (vgl. Anlage 2 Nr. 2) zu verfahren ist.</w:t>
      </w:r>
    </w:p>
    <w:p w14:paraId="77FE7A73" w14:textId="77777777" w:rsidR="00813F4A" w:rsidRDefault="00813F4A">
      <w:pPr>
        <w:pStyle w:val="RVueberschrift285fz"/>
        <w:keepNext/>
        <w:keepLines/>
        <w:rPr>
          <w:rFonts w:cs="Arial"/>
        </w:rPr>
      </w:pPr>
      <w:r>
        <w:t>2 Beamtinnen und Beamte</w:t>
      </w:r>
    </w:p>
    <w:p w14:paraId="78AC977E" w14:textId="77777777" w:rsidR="00813F4A" w:rsidRDefault="00813F4A">
      <w:pPr>
        <w:pStyle w:val="RVfliesstext175nb"/>
        <w:widowControl/>
        <w:rPr>
          <w:rFonts w:cs="Arial"/>
        </w:rPr>
      </w:pPr>
      <w:r>
        <w:t>2</w:t>
      </w:r>
      <w:r>
        <w:rPr>
          <w:rFonts w:cs="Arial"/>
        </w:rPr>
        <w:t>.</w:t>
      </w:r>
      <w:r>
        <w:t>1 Es sollen nur solche Beamtinnen und Beamte beurlaubt werden</w:t>
      </w:r>
      <w:r>
        <w:rPr>
          <w:rFonts w:cs="Arial"/>
        </w:rPr>
        <w:t>,</w:t>
      </w:r>
      <w:r>
        <w:t xml:space="preserve"> die bereits angestellt sind </w:t>
      </w:r>
      <w:r>
        <w:rPr>
          <w:rFonts w:cs="Arial"/>
        </w:rPr>
        <w:t>(</w:t>
      </w:r>
      <w:r>
        <w:t>§</w:t>
      </w:r>
      <w:r>
        <w:rPr>
          <w:rFonts w:cs="Arial"/>
        </w:rPr>
        <w:t xml:space="preserve"> 3 Abs</w:t>
      </w:r>
      <w:r>
        <w:t>.</w:t>
      </w:r>
      <w:r>
        <w:rPr>
          <w:rFonts w:cs="Arial"/>
        </w:rPr>
        <w:t xml:space="preserve"> 2 der Laufbahnverordnung</w:t>
      </w:r>
      <w:r>
        <w:rPr>
          <w:rStyle w:val="FootnoteReference"/>
          <w:rFonts w:ascii="Arial" w:hAnsi="Arial"/>
        </w:rPr>
        <w:footnoteReference w:id="4"/>
      </w:r>
      <w:r>
        <w:t xml:space="preserve"> </w:t>
      </w:r>
      <w:r>
        <w:rPr>
          <w:rFonts w:cs="Arial"/>
        </w:rPr>
        <w:t>-</w:t>
      </w:r>
      <w:r>
        <w:t xml:space="preserve"> </w:t>
      </w:r>
      <w:hyperlink r:id="rId9" w:history="1">
        <w:r>
          <w:t>LVO</w:t>
        </w:r>
      </w:hyperlink>
      <w:r>
        <w:rPr>
          <w:rFonts w:cs="Arial"/>
        </w:rPr>
        <w:t xml:space="preserve"> </w:t>
      </w:r>
      <w:r>
        <w:t>-</w:t>
      </w:r>
      <w:r>
        <w:rPr>
          <w:rFonts w:cs="Arial"/>
        </w:rPr>
        <w:t xml:space="preserve"> vom 23</w:t>
      </w:r>
      <w:r>
        <w:t>.</w:t>
      </w:r>
      <w:r>
        <w:rPr>
          <w:rFonts w:cs="Arial"/>
        </w:rPr>
        <w:t xml:space="preserve"> November 1995 </w:t>
      </w:r>
      <w:r>
        <w:t>-</w:t>
      </w:r>
      <w:r>
        <w:rPr>
          <w:rFonts w:cs="Arial"/>
        </w:rPr>
        <w:t xml:space="preserve"> GV</w:t>
      </w:r>
      <w:r>
        <w:t>.</w:t>
      </w:r>
      <w:r>
        <w:rPr>
          <w:rFonts w:cs="Arial"/>
        </w:rPr>
        <w:t xml:space="preserve"> NRW</w:t>
      </w:r>
      <w:r>
        <w:t>.</w:t>
      </w:r>
      <w:r>
        <w:rPr>
          <w:rFonts w:cs="Arial"/>
        </w:rPr>
        <w:t xml:space="preserve"> 1996 S</w:t>
      </w:r>
      <w:r>
        <w:t>.</w:t>
      </w:r>
      <w:r>
        <w:rPr>
          <w:rFonts w:cs="Arial"/>
        </w:rPr>
        <w:t xml:space="preserve"> 1</w:t>
      </w:r>
      <w:r>
        <w:t>/</w:t>
      </w:r>
      <w:r>
        <w:rPr>
          <w:rFonts w:cs="Arial"/>
        </w:rPr>
        <w:t>SGV</w:t>
      </w:r>
      <w:r>
        <w:t>.</w:t>
      </w:r>
      <w:r>
        <w:rPr>
          <w:rFonts w:cs="Arial"/>
        </w:rPr>
        <w:t xml:space="preserve"> NRW</w:t>
      </w:r>
      <w:r>
        <w:t>.</w:t>
      </w:r>
      <w:r>
        <w:rPr>
          <w:rFonts w:cs="Arial"/>
        </w:rPr>
        <w:t xml:space="preserve"> 20301 </w:t>
      </w:r>
      <w:r>
        <w:t>-</w:t>
      </w:r>
      <w:r>
        <w:rPr>
          <w:rFonts w:cs="Arial"/>
        </w:rPr>
        <w:t>)</w:t>
      </w:r>
      <w:r>
        <w:t>.</w:t>
      </w:r>
    </w:p>
    <w:p w14:paraId="103CB796" w14:textId="77777777" w:rsidR="00813F4A" w:rsidRDefault="00813F4A">
      <w:pPr>
        <w:pStyle w:val="RVfliesstext175nb"/>
        <w:widowControl/>
        <w:rPr>
          <w:rFonts w:cs="Arial"/>
        </w:rPr>
      </w:pPr>
      <w:r>
        <w:t>2</w:t>
      </w:r>
      <w:r>
        <w:rPr>
          <w:rFonts w:cs="Arial"/>
        </w:rPr>
        <w:t>.</w:t>
      </w:r>
      <w:r>
        <w:t>2 Die Beamtin oder der Beamte erh</w:t>
      </w:r>
      <w:r>
        <w:t>ä</w:t>
      </w:r>
      <w:r>
        <w:t xml:space="preserve">lt </w:t>
      </w:r>
      <w:r>
        <w:rPr>
          <w:rFonts w:cs="Arial"/>
        </w:rPr>
        <w:t>-</w:t>
      </w:r>
      <w:r>
        <w:t xml:space="preserve"> auch f</w:t>
      </w:r>
      <w:r>
        <w:t>ü</w:t>
      </w:r>
      <w:r>
        <w:t xml:space="preserve">r mehr als ein Jahr </w:t>
      </w:r>
      <w:r>
        <w:rPr>
          <w:rFonts w:cs="Arial"/>
        </w:rPr>
        <w:t>-</w:t>
      </w:r>
      <w:r>
        <w:t xml:space="preserve"> Urlaub ohne Besoldung gem</w:t>
      </w:r>
      <w:r>
        <w:t>äß</w:t>
      </w:r>
      <w:r>
        <w:t xml:space="preserve"> </w:t>
      </w:r>
      <w:r>
        <w:rPr>
          <w:rFonts w:cs="Arial"/>
        </w:rPr>
        <w:t>§</w:t>
      </w:r>
      <w:r>
        <w:t xml:space="preserve"> 9 Abs</w:t>
      </w:r>
      <w:r>
        <w:rPr>
          <w:rFonts w:cs="Arial"/>
        </w:rPr>
        <w:t>.</w:t>
      </w:r>
      <w:r>
        <w:t xml:space="preserve"> 2 der Verordnung </w:t>
      </w:r>
      <w:r>
        <w:t>ü</w:t>
      </w:r>
      <w:r>
        <w:t>ber den Sonderurlaub der Beamtinnen und Beamten und Richterinnen und Richter im Lan</w:t>
      </w:r>
      <w:hyperlink r:id="rId10" w:history="1">
        <w:r>
          <w:t>de Nordrhein</w:t>
        </w:r>
        <w:r>
          <w:rPr>
            <w:rFonts w:cs="Arial"/>
          </w:rPr>
          <w:t>-</w:t>
        </w:r>
        <w:r>
          <w:t xml:space="preserve">Westfalen </w:t>
        </w:r>
        <w:r>
          <w:rPr>
            <w:rFonts w:cs="Arial"/>
          </w:rPr>
          <w:t>-</w:t>
        </w:r>
        <w:r>
          <w:t xml:space="preserve"> SUrlV</w:t>
        </w:r>
      </w:hyperlink>
      <w:r>
        <w:rPr>
          <w:rFonts w:cs="Arial"/>
        </w:rPr>
        <w:t xml:space="preserve"> </w:t>
      </w:r>
      <w:r>
        <w:t>-</w:t>
      </w:r>
      <w:r>
        <w:rPr>
          <w:rFonts w:cs="Arial"/>
        </w:rPr>
        <w:t xml:space="preserve"> in der Fassung der Bekanntmachung vom 14</w:t>
      </w:r>
      <w:r>
        <w:t>.</w:t>
      </w:r>
      <w:r>
        <w:rPr>
          <w:rFonts w:cs="Arial"/>
        </w:rPr>
        <w:t xml:space="preserve"> September 1993</w:t>
      </w:r>
      <w:r>
        <w:rPr>
          <w:rStyle w:val="FootnoteReference"/>
          <w:rFonts w:ascii="Arial" w:hAnsi="Arial"/>
        </w:rPr>
        <w:footnoteReference w:id="5"/>
      </w:r>
      <w:r>
        <w:rPr>
          <w:rFonts w:cs="Arial"/>
        </w:rPr>
        <w:t xml:space="preserve"> </w:t>
      </w:r>
      <w:r>
        <w:t>(</w:t>
      </w:r>
      <w:r>
        <w:rPr>
          <w:rFonts w:cs="Arial"/>
        </w:rPr>
        <w:t>GV</w:t>
      </w:r>
      <w:r>
        <w:t>.</w:t>
      </w:r>
      <w:r>
        <w:rPr>
          <w:rFonts w:cs="Arial"/>
        </w:rPr>
        <w:t xml:space="preserve"> NRW</w:t>
      </w:r>
      <w:r>
        <w:t>.</w:t>
      </w:r>
      <w:r>
        <w:rPr>
          <w:rFonts w:cs="Arial"/>
        </w:rPr>
        <w:t xml:space="preserve"> S</w:t>
      </w:r>
      <w:r>
        <w:t>.</w:t>
      </w:r>
      <w:r>
        <w:rPr>
          <w:rFonts w:cs="Arial"/>
        </w:rPr>
        <w:t xml:space="preserve"> 691</w:t>
      </w:r>
      <w:r>
        <w:t>/</w:t>
      </w:r>
      <w:r>
        <w:rPr>
          <w:rFonts w:cs="Arial"/>
        </w:rPr>
        <w:t>SGV</w:t>
      </w:r>
      <w:r>
        <w:t>.</w:t>
      </w:r>
      <w:r>
        <w:rPr>
          <w:rFonts w:cs="Arial"/>
        </w:rPr>
        <w:t xml:space="preserve"> NRW</w:t>
      </w:r>
      <w:r>
        <w:t>.</w:t>
      </w:r>
      <w:r>
        <w:rPr>
          <w:rFonts w:cs="Arial"/>
        </w:rPr>
        <w:t xml:space="preserve"> 20303</w:t>
      </w:r>
      <w:r>
        <w:t>)</w:t>
      </w:r>
      <w:r>
        <w:rPr>
          <w:rFonts w:cs="Arial"/>
        </w:rPr>
        <w:t>.</w:t>
      </w:r>
      <w:r>
        <w:t xml:space="preserve"> Mit der Beurlaubung gilt als anerkannt</w:t>
      </w:r>
      <w:r>
        <w:rPr>
          <w:rFonts w:cs="Arial"/>
        </w:rPr>
        <w:t>,</w:t>
      </w:r>
      <w:r>
        <w:t xml:space="preserve"> dass der Urlaub </w:t>
      </w:r>
      <w:r>
        <w:t>ö</w:t>
      </w:r>
      <w:r>
        <w:t xml:space="preserve">ffentlichen Belangen dient </w:t>
      </w:r>
      <w:r>
        <w:rPr>
          <w:rFonts w:cs="Arial"/>
        </w:rPr>
        <w:t>(</w:t>
      </w:r>
      <w:r>
        <w:t>Tz 6</w:t>
      </w:r>
      <w:r>
        <w:rPr>
          <w:rFonts w:cs="Arial"/>
        </w:rPr>
        <w:t>.</w:t>
      </w:r>
      <w:r>
        <w:t>1</w:t>
      </w:r>
      <w:r>
        <w:rPr>
          <w:rFonts w:cs="Arial"/>
        </w:rPr>
        <w:t>.</w:t>
      </w:r>
      <w:r>
        <w:t xml:space="preserve">8 Satz 2 und 3 </w:t>
      </w:r>
      <w:hyperlink r:id="rId11" w:history="1">
        <w:r>
          <w:t>BeamtVGVwV</w:t>
        </w:r>
      </w:hyperlink>
      <w:r>
        <w:rPr>
          <w:rFonts w:cs="Arial"/>
        </w:rPr>
        <w:t>)</w:t>
      </w:r>
      <w:r>
        <w:t>.</w:t>
      </w:r>
      <w:r>
        <w:rPr>
          <w:rFonts w:cs="Arial"/>
        </w:rPr>
        <w:t xml:space="preserve"> Bei Entwicklungshelferinnen und Entwicklungshelfern </w:t>
      </w:r>
      <w:r>
        <w:t>(</w:t>
      </w:r>
      <w:r>
        <w:rPr>
          <w:rFonts w:cs="Arial"/>
        </w:rPr>
        <w:t>§</w:t>
      </w:r>
      <w:r>
        <w:t xml:space="preserve"> 1 </w:t>
      </w:r>
      <w:hyperlink r:id="rId12" w:history="1">
        <w:r>
          <w:t>EhfG</w:t>
        </w:r>
      </w:hyperlink>
      <w:r>
        <w:rPr>
          <w:rFonts w:cs="Arial"/>
        </w:rPr>
        <w:t>)</w:t>
      </w:r>
      <w:r>
        <w:t xml:space="preserve"> ist die Beurlaubungszeit als ruhegehaltf</w:t>
      </w:r>
      <w:r>
        <w:t>ä</w:t>
      </w:r>
      <w:r>
        <w:t>hige Dienstzeit zu ber</w:t>
      </w:r>
      <w:r>
        <w:t>ü</w:t>
      </w:r>
      <w:r>
        <w:t xml:space="preserve">cksichtigen </w:t>
      </w:r>
      <w:r>
        <w:rPr>
          <w:rFonts w:cs="Arial"/>
        </w:rPr>
        <w:t>(</w:t>
      </w:r>
      <w:r>
        <w:t>Tz 6</w:t>
      </w:r>
      <w:r>
        <w:rPr>
          <w:rFonts w:cs="Arial"/>
        </w:rPr>
        <w:t>.</w:t>
      </w:r>
      <w:r>
        <w:t>1</w:t>
      </w:r>
      <w:r>
        <w:rPr>
          <w:rFonts w:cs="Arial"/>
        </w:rPr>
        <w:t>.</w:t>
      </w:r>
      <w:r>
        <w:t xml:space="preserve">9 Satz 2 </w:t>
      </w:r>
      <w:hyperlink r:id="rId13" w:history="1">
        <w:r>
          <w:t>BeamtVGVwV</w:t>
        </w:r>
      </w:hyperlink>
      <w:r>
        <w:rPr>
          <w:rFonts w:cs="Arial"/>
        </w:rPr>
        <w:t>)</w:t>
      </w:r>
      <w:r>
        <w:t>;</w:t>
      </w:r>
      <w:r>
        <w:rPr>
          <w:rFonts w:cs="Arial"/>
        </w:rPr>
        <w:t xml:space="preserve"> entsprechend kann bei </w:t>
      </w:r>
      <w:r>
        <w:t>„</w:t>
      </w:r>
      <w:r>
        <w:rPr>
          <w:rFonts w:cs="Arial"/>
        </w:rPr>
        <w:t>integrierten Fachkr</w:t>
      </w:r>
      <w:r>
        <w:rPr>
          <w:rFonts w:cs="Arial"/>
        </w:rPr>
        <w:t>ä</w:t>
      </w:r>
      <w:r>
        <w:rPr>
          <w:rFonts w:cs="Arial"/>
        </w:rPr>
        <w:t>ften</w:t>
      </w:r>
      <w:r>
        <w:t>“</w:t>
      </w:r>
      <w:r>
        <w:rPr>
          <w:rFonts w:cs="Arial"/>
        </w:rPr>
        <w:t xml:space="preserve"> verfahren werden</w:t>
      </w:r>
      <w:r>
        <w:t>.</w:t>
      </w:r>
      <w:r>
        <w:rPr>
          <w:rFonts w:cs="Arial"/>
        </w:rPr>
        <w:t xml:space="preserve"> Soll die Beamtin oder der Beamte als </w:t>
      </w:r>
      <w:r>
        <w:t>„</w:t>
      </w:r>
      <w:r>
        <w:rPr>
          <w:rFonts w:cs="Arial"/>
        </w:rPr>
        <w:t>Fachkraft der Technischen Hilfe</w:t>
      </w:r>
      <w:r>
        <w:t>“</w:t>
      </w:r>
      <w:r>
        <w:rPr>
          <w:rFonts w:cs="Arial"/>
        </w:rPr>
        <w:t xml:space="preserve"> verwendet werden</w:t>
      </w:r>
      <w:r>
        <w:t>,</w:t>
      </w:r>
      <w:r>
        <w:rPr>
          <w:rFonts w:cs="Arial"/>
        </w:rPr>
        <w:t xml:space="preserve"> kann f</w:t>
      </w:r>
      <w:r>
        <w:rPr>
          <w:rFonts w:cs="Arial"/>
        </w:rPr>
        <w:t>ü</w:t>
      </w:r>
      <w:r>
        <w:rPr>
          <w:rFonts w:cs="Arial"/>
        </w:rPr>
        <w:t>r die Erteilung einer Gew</w:t>
      </w:r>
      <w:r>
        <w:rPr>
          <w:rFonts w:cs="Arial"/>
        </w:rPr>
        <w:t>ä</w:t>
      </w:r>
      <w:r>
        <w:rPr>
          <w:rFonts w:cs="Arial"/>
        </w:rPr>
        <w:t xml:space="preserve">hrleistungsentscheidung </w:t>
      </w:r>
      <w:r>
        <w:t>(</w:t>
      </w:r>
      <w:r>
        <w:rPr>
          <w:rFonts w:cs="Arial"/>
        </w:rPr>
        <w:t>§</w:t>
      </w:r>
      <w:r>
        <w:t xml:space="preserve"> 5 Abs</w:t>
      </w:r>
      <w:r>
        <w:rPr>
          <w:rFonts w:cs="Arial"/>
        </w:rPr>
        <w:t>.</w:t>
      </w:r>
      <w:r>
        <w:t xml:space="preserve"> 1 </w:t>
      </w:r>
      <w:hyperlink r:id="rId14" w:history="1">
        <w:r>
          <w:t>SGB VI</w:t>
        </w:r>
      </w:hyperlink>
      <w:r>
        <w:rPr>
          <w:rFonts w:cs="Arial"/>
        </w:rPr>
        <w:t>)</w:t>
      </w:r>
      <w:r>
        <w:t xml:space="preserve"> die uneingeschr</w:t>
      </w:r>
      <w:r>
        <w:t>ä</w:t>
      </w:r>
      <w:r>
        <w:t>nkte Ber</w:t>
      </w:r>
      <w:r>
        <w:t>ü</w:t>
      </w:r>
      <w:r>
        <w:t>cksichtigung der Beurlaubungszeit als ruhegehaltf</w:t>
      </w:r>
      <w:r>
        <w:t>ä</w:t>
      </w:r>
      <w:r>
        <w:t xml:space="preserve">hige Dienstzeit zugesichert werden </w:t>
      </w:r>
      <w:r>
        <w:rPr>
          <w:rFonts w:cs="Arial"/>
        </w:rPr>
        <w:t>(</w:t>
      </w:r>
      <w:r>
        <w:t>Tz 6</w:t>
      </w:r>
      <w:r>
        <w:rPr>
          <w:rFonts w:cs="Arial"/>
        </w:rPr>
        <w:t>.</w:t>
      </w:r>
      <w:r>
        <w:t>1</w:t>
      </w:r>
      <w:r>
        <w:rPr>
          <w:rFonts w:cs="Arial"/>
        </w:rPr>
        <w:t>.</w:t>
      </w:r>
      <w:r>
        <w:t xml:space="preserve">9 Satz 3 </w:t>
      </w:r>
      <w:hyperlink r:id="rId15" w:history="1">
        <w:r>
          <w:t>BeamtVGVwV</w:t>
        </w:r>
      </w:hyperlink>
      <w:r>
        <w:rPr>
          <w:rFonts w:cs="Arial"/>
        </w:rPr>
        <w:t>)</w:t>
      </w:r>
      <w:r>
        <w:t>;</w:t>
      </w:r>
      <w:r>
        <w:rPr>
          <w:rFonts w:cs="Arial"/>
        </w:rPr>
        <w:t xml:space="preserve"> wird keine Gew</w:t>
      </w:r>
      <w:r>
        <w:rPr>
          <w:rFonts w:cs="Arial"/>
        </w:rPr>
        <w:t>ä</w:t>
      </w:r>
      <w:r>
        <w:rPr>
          <w:rFonts w:cs="Arial"/>
        </w:rPr>
        <w:t>hrleistungsentscheidung erteilt</w:t>
      </w:r>
      <w:r>
        <w:t>,</w:t>
      </w:r>
      <w:r>
        <w:rPr>
          <w:rFonts w:cs="Arial"/>
        </w:rPr>
        <w:t xml:space="preserve"> kann die Beurlaubungszeit nur unter dem Vorbehalt als ruhegehaltf</w:t>
      </w:r>
      <w:r>
        <w:rPr>
          <w:rFonts w:cs="Arial"/>
        </w:rPr>
        <w:t>ä</w:t>
      </w:r>
      <w:r>
        <w:rPr>
          <w:rFonts w:cs="Arial"/>
        </w:rPr>
        <w:t>hig ber</w:t>
      </w:r>
      <w:r>
        <w:rPr>
          <w:rFonts w:cs="Arial"/>
        </w:rPr>
        <w:t>ü</w:t>
      </w:r>
      <w:r>
        <w:rPr>
          <w:rFonts w:cs="Arial"/>
        </w:rPr>
        <w:t>cksichtigt werden</w:t>
      </w:r>
      <w:r>
        <w:t>,</w:t>
      </w:r>
      <w:r>
        <w:rPr>
          <w:rFonts w:cs="Arial"/>
        </w:rPr>
        <w:t xml:space="preserve"> dass aus der w</w:t>
      </w:r>
      <w:r>
        <w:rPr>
          <w:rFonts w:cs="Arial"/>
        </w:rPr>
        <w:t>ä</w:t>
      </w:r>
      <w:r>
        <w:rPr>
          <w:rFonts w:cs="Arial"/>
        </w:rPr>
        <w:t>hrend der Beurlaubung ausge</w:t>
      </w:r>
      <w:r>
        <w:rPr>
          <w:rFonts w:cs="Arial"/>
        </w:rPr>
        <w:t>ü</w:t>
      </w:r>
      <w:r>
        <w:rPr>
          <w:rFonts w:cs="Arial"/>
        </w:rPr>
        <w:t>bten T</w:t>
      </w:r>
      <w:r>
        <w:rPr>
          <w:rFonts w:cs="Arial"/>
        </w:rPr>
        <w:t>ä</w:t>
      </w:r>
      <w:r>
        <w:rPr>
          <w:rFonts w:cs="Arial"/>
        </w:rPr>
        <w:t>tigkeit keine Versorgung</w:t>
      </w:r>
      <w:r>
        <w:t>,</w:t>
      </w:r>
      <w:r>
        <w:rPr>
          <w:rFonts w:cs="Arial"/>
        </w:rPr>
        <w:t xml:space="preserve"> Rente oder </w:t>
      </w:r>
      <w:r>
        <w:rPr>
          <w:rFonts w:cs="Arial"/>
        </w:rPr>
        <w:t>ä</w:t>
      </w:r>
      <w:r>
        <w:rPr>
          <w:rFonts w:cs="Arial"/>
        </w:rPr>
        <w:t xml:space="preserve">hnliche Leistung erworben wird </w:t>
      </w:r>
      <w:r>
        <w:t>(</w:t>
      </w:r>
      <w:r>
        <w:rPr>
          <w:rFonts w:cs="Arial"/>
        </w:rPr>
        <w:t>Tz 6</w:t>
      </w:r>
      <w:r>
        <w:t>.</w:t>
      </w:r>
      <w:r>
        <w:rPr>
          <w:rFonts w:cs="Arial"/>
        </w:rPr>
        <w:t>1</w:t>
      </w:r>
      <w:r>
        <w:t>.</w:t>
      </w:r>
      <w:r>
        <w:rPr>
          <w:rFonts w:cs="Arial"/>
        </w:rPr>
        <w:t xml:space="preserve">9 Satz 4 </w:t>
      </w:r>
      <w:hyperlink r:id="rId16" w:history="1">
        <w:r>
          <w:rPr>
            <w:rFonts w:cs="Arial"/>
          </w:rPr>
          <w:t>BeamtVGVwV</w:t>
        </w:r>
      </w:hyperlink>
      <w:r>
        <w:t>)</w:t>
      </w:r>
      <w:r>
        <w:rPr>
          <w:rFonts w:cs="Arial"/>
        </w:rPr>
        <w:t>.</w:t>
      </w:r>
      <w:r>
        <w:t xml:space="preserve"> Die Anerkennung hat die Folge</w:t>
      </w:r>
      <w:r>
        <w:rPr>
          <w:rFonts w:cs="Arial"/>
        </w:rPr>
        <w:t>,</w:t>
      </w:r>
      <w:r>
        <w:t xml:space="preserve"> dass </w:t>
      </w:r>
      <w:hyperlink r:id="rId17" w:history="1">
        <w:r>
          <w:t xml:space="preserve">das Besoldungsdienstalter nicht verändert wird </w:t>
        </w:r>
        <w:r>
          <w:rPr>
            <w:rFonts w:cs="Arial"/>
          </w:rPr>
          <w:t>(</w:t>
        </w:r>
        <w:r>
          <w:t>§</w:t>
        </w:r>
        <w:r>
          <w:rPr>
            <w:rFonts w:cs="Arial"/>
          </w:rPr>
          <w:t xml:space="preserve"> 28 Abs</w:t>
        </w:r>
        <w:r>
          <w:t>.</w:t>
        </w:r>
        <w:r>
          <w:rPr>
            <w:rFonts w:cs="Arial"/>
          </w:rPr>
          <w:t xml:space="preserve"> 3 Satz 1 BBesG</w:t>
        </w:r>
      </w:hyperlink>
      <w:r>
        <w:rPr>
          <w:rStyle w:val="FootnoteReference"/>
          <w:rFonts w:ascii="Arial" w:hAnsi="Arial"/>
        </w:rPr>
        <w:footnoteReference w:id="6"/>
      </w:r>
      <w:hyperlink r:id="rId18" w:history="1">
        <w:r>
          <w:t xml:space="preserve"> i</w:t>
        </w:r>
        <w:r>
          <w:rPr>
            <w:rFonts w:cs="Arial"/>
          </w:rPr>
          <w:t>.</w:t>
        </w:r>
        <w:r>
          <w:t>V</w:t>
        </w:r>
        <w:r>
          <w:rPr>
            <w:rFonts w:cs="Arial"/>
          </w:rPr>
          <w:t>.</w:t>
        </w:r>
        <w:r>
          <w:t>m</w:t>
        </w:r>
        <w:r>
          <w:rPr>
            <w:rFonts w:cs="Arial"/>
          </w:rPr>
          <w:t>.</w:t>
        </w:r>
        <w:r>
          <w:t xml:space="preserve"> Tz</w:t>
        </w:r>
        <w:r>
          <w:rPr>
            <w:rFonts w:cs="Arial"/>
          </w:rPr>
          <w:t>.</w:t>
        </w:r>
        <w:r>
          <w:t xml:space="preserve"> 28</w:t>
        </w:r>
        <w:r>
          <w:rPr>
            <w:rFonts w:cs="Arial"/>
          </w:rPr>
          <w:t>.</w:t>
        </w:r>
        <w:r>
          <w:t>3</w:t>
        </w:r>
        <w:r>
          <w:rPr>
            <w:rFonts w:cs="Arial"/>
          </w:rPr>
          <w:t>.</w:t>
        </w:r>
        <w:r>
          <w:t>2 BBesGVwV</w:t>
        </w:r>
      </w:hyperlink>
      <w:r>
        <w:rPr>
          <w:rFonts w:cs="Arial"/>
        </w:rPr>
        <w:t>)</w:t>
      </w:r>
      <w:r>
        <w:t xml:space="preserve"> und</w:t>
      </w:r>
      <w:r>
        <w:rPr>
          <w:rFonts w:cs="Arial"/>
        </w:rPr>
        <w:t>,</w:t>
      </w:r>
      <w:r>
        <w:t xml:space="preserve"> soweit ein Allgemeines Dienstalter festgesetzt ist</w:t>
      </w:r>
      <w:r>
        <w:rPr>
          <w:rFonts w:cs="Arial"/>
        </w:rPr>
        <w:t>,</w:t>
      </w:r>
      <w:r>
        <w:t xml:space="preserve"> dieses um die Zeit des Urlaubs nicht gek</w:t>
      </w:r>
      <w:r>
        <w:t>ü</w:t>
      </w:r>
      <w:r>
        <w:t xml:space="preserve">rzt wird </w:t>
      </w:r>
      <w:r>
        <w:rPr>
          <w:rFonts w:cs="Arial"/>
        </w:rPr>
        <w:t>(</w:t>
      </w:r>
      <w:r>
        <w:t>Nr</w:t>
      </w:r>
      <w:r>
        <w:rPr>
          <w:rFonts w:cs="Arial"/>
        </w:rPr>
        <w:t>.</w:t>
      </w:r>
      <w:r>
        <w:t xml:space="preserve"> 7 der VVO zur Regelung des Allgemeinen Dienstalters vom 20</w:t>
      </w:r>
      <w:r>
        <w:rPr>
          <w:rFonts w:cs="Arial"/>
        </w:rPr>
        <w:t>.</w:t>
      </w:r>
      <w:r>
        <w:t xml:space="preserve"> Januar 1960 </w:t>
      </w:r>
      <w:r>
        <w:rPr>
          <w:rFonts w:cs="Arial"/>
        </w:rPr>
        <w:t>-</w:t>
      </w:r>
      <w:r>
        <w:t xml:space="preserve"> SMBl</w:t>
      </w:r>
      <w:r>
        <w:rPr>
          <w:rFonts w:cs="Arial"/>
        </w:rPr>
        <w:t>.</w:t>
      </w:r>
      <w:r>
        <w:t xml:space="preserve"> NRW</w:t>
      </w:r>
      <w:r>
        <w:rPr>
          <w:rFonts w:cs="Arial"/>
        </w:rPr>
        <w:t>.</w:t>
      </w:r>
      <w:r>
        <w:t xml:space="preserve"> 20307</w:t>
      </w:r>
      <w:r>
        <w:rPr>
          <w:rFonts w:cs="Arial"/>
        </w:rPr>
        <w:t>)</w:t>
      </w:r>
      <w:r>
        <w:rPr>
          <w:rStyle w:val="FootnoteReference"/>
          <w:rFonts w:ascii="Arial" w:hAnsi="Arial"/>
        </w:rPr>
        <w:footnoteReference w:id="7"/>
      </w:r>
      <w:r>
        <w:t>.</w:t>
      </w:r>
    </w:p>
    <w:p w14:paraId="045B9DE2" w14:textId="77777777" w:rsidR="00813F4A" w:rsidRDefault="00813F4A">
      <w:pPr>
        <w:pStyle w:val="RVfliesstext175nb"/>
        <w:widowControl/>
        <w:rPr>
          <w:rFonts w:cs="Arial"/>
        </w:rPr>
      </w:pPr>
      <w:r>
        <w:t>2</w:t>
      </w:r>
      <w:r>
        <w:rPr>
          <w:rFonts w:cs="Arial"/>
        </w:rPr>
        <w:t>.</w:t>
      </w:r>
      <w:r>
        <w:t>3 Die T</w:t>
      </w:r>
      <w:r>
        <w:t>ä</w:t>
      </w:r>
      <w:r>
        <w:t xml:space="preserve">tigkeit in der Entwicklungszusammenarbeit wird auf die Dienstzeit </w:t>
      </w:r>
      <w:r>
        <w:rPr>
          <w:rFonts w:cs="Arial"/>
        </w:rPr>
        <w:t>(</w:t>
      </w:r>
      <w:r>
        <w:t>§</w:t>
      </w:r>
      <w:r>
        <w:rPr>
          <w:rFonts w:cs="Arial"/>
        </w:rPr>
        <w:t xml:space="preserve"> 11 Abs</w:t>
      </w:r>
      <w:r>
        <w:t>.</w:t>
      </w:r>
      <w:r>
        <w:rPr>
          <w:rFonts w:cs="Arial"/>
        </w:rPr>
        <w:t xml:space="preserve"> 3 Nr</w:t>
      </w:r>
      <w:r>
        <w:t>.</w:t>
      </w:r>
      <w:r>
        <w:rPr>
          <w:rFonts w:cs="Arial"/>
        </w:rPr>
        <w:t xml:space="preserve"> 3 </w:t>
      </w:r>
      <w:hyperlink r:id="rId19" w:history="1">
        <w:r>
          <w:rPr>
            <w:rFonts w:cs="Arial"/>
          </w:rPr>
          <w:t>LVO</w:t>
        </w:r>
      </w:hyperlink>
      <w:r>
        <w:t>)</w:t>
      </w:r>
      <w:r>
        <w:rPr>
          <w:rStyle w:val="FootnoteReference"/>
          <w:rFonts w:ascii="Arial" w:hAnsi="Arial" w:cs="Arial"/>
        </w:rPr>
        <w:footnoteReference w:id="8"/>
      </w:r>
      <w:r>
        <w:rPr>
          <w:rFonts w:cs="Arial"/>
        </w:rPr>
        <w:t xml:space="preserve"> angerechnet</w:t>
      </w:r>
      <w:r>
        <w:t>.</w:t>
      </w:r>
    </w:p>
    <w:p w14:paraId="49C496E8" w14:textId="77777777" w:rsidR="00813F4A" w:rsidRDefault="00813F4A">
      <w:pPr>
        <w:pStyle w:val="RVfliesstext175nb"/>
        <w:widowControl/>
      </w:pPr>
      <w:r>
        <w:t>2</w:t>
      </w:r>
      <w:r>
        <w:rPr>
          <w:rFonts w:cs="Arial"/>
        </w:rPr>
        <w:t>.</w:t>
      </w:r>
      <w:r>
        <w:t>4 Auch w</w:t>
      </w:r>
      <w:r>
        <w:t>ä</w:t>
      </w:r>
      <w:r>
        <w:t>hrend der Beurlaubung kann die Beamtin oder der Beamte bef</w:t>
      </w:r>
      <w:r>
        <w:t>ö</w:t>
      </w:r>
      <w:r>
        <w:t>rdert werden</w:t>
      </w:r>
      <w:r>
        <w:rPr>
          <w:rFonts w:cs="Arial"/>
        </w:rPr>
        <w:t>.</w:t>
      </w:r>
      <w:r>
        <w:t xml:space="preserve"> F</w:t>
      </w:r>
      <w:r>
        <w:t>ü</w:t>
      </w:r>
      <w:r>
        <w:t>r die Bef</w:t>
      </w:r>
      <w:r>
        <w:t>ö</w:t>
      </w:r>
      <w:r>
        <w:t>rderung m</w:t>
      </w:r>
      <w:r>
        <w:t>ü</w:t>
      </w:r>
      <w:r>
        <w:t>ssen die allgemeinen laufbahnrechtlichen Voraussetzungen erf</w:t>
      </w:r>
      <w:r>
        <w:t>ü</w:t>
      </w:r>
      <w:r>
        <w:t>llt sein</w:t>
      </w:r>
      <w:r>
        <w:rPr>
          <w:rFonts w:cs="Arial"/>
        </w:rPr>
        <w:t>.</w:t>
      </w:r>
      <w:r>
        <w:t xml:space="preserve"> Die beurlaubte Beamtin oder der beurlaubte Beamte kann nur in ein solches Amt bef</w:t>
      </w:r>
      <w:r>
        <w:t>ö</w:t>
      </w:r>
      <w:r>
        <w:t>rdert werden</w:t>
      </w:r>
      <w:r>
        <w:rPr>
          <w:rFonts w:cs="Arial"/>
        </w:rPr>
        <w:t>,</w:t>
      </w:r>
      <w:r>
        <w:t xml:space="preserve"> das sie bzw</w:t>
      </w:r>
      <w:r>
        <w:rPr>
          <w:rFonts w:cs="Arial"/>
        </w:rPr>
        <w:t>.</w:t>
      </w:r>
      <w:r>
        <w:t xml:space="preserve"> er bei der regelm</w:t>
      </w:r>
      <w:r>
        <w:t>äß</w:t>
      </w:r>
      <w:r>
        <w:t>igen Gestaltung ihrer oder seiner Dienstlaufbahn auch ohne Beurlaubung erreichen w</w:t>
      </w:r>
      <w:r>
        <w:t>ü</w:t>
      </w:r>
      <w:r>
        <w:t>rde</w:t>
      </w:r>
      <w:r>
        <w:rPr>
          <w:rFonts w:cs="Arial"/>
        </w:rPr>
        <w:t>.</w:t>
      </w:r>
      <w:r>
        <w:t xml:space="preserve"> Die Bef</w:t>
      </w:r>
      <w:r>
        <w:t>ö</w:t>
      </w:r>
      <w:r>
        <w:t>rderung auf einen h</w:t>
      </w:r>
      <w:r>
        <w:t>ö</w:t>
      </w:r>
      <w:r>
        <w:t>herbewerteten Dienstposten ist w</w:t>
      </w:r>
      <w:r>
        <w:t>ä</w:t>
      </w:r>
      <w:r>
        <w:t>hrend der Beurlaubung nicht m</w:t>
      </w:r>
      <w:r>
        <w:t>ö</w:t>
      </w:r>
      <w:r>
        <w:t xml:space="preserve">glich </w:t>
      </w:r>
      <w:r>
        <w:rPr>
          <w:rFonts w:cs="Arial"/>
        </w:rPr>
        <w:t>(</w:t>
      </w:r>
      <w:r>
        <w:t>vgl</w:t>
      </w:r>
      <w:r>
        <w:rPr>
          <w:rFonts w:cs="Arial"/>
        </w:rPr>
        <w:t>.</w:t>
      </w:r>
      <w:r>
        <w:t xml:space="preserve"> </w:t>
      </w:r>
      <w:r>
        <w:rPr>
          <w:rFonts w:cs="Arial"/>
        </w:rPr>
        <w:t>§</w:t>
      </w:r>
      <w:r>
        <w:t xml:space="preserve"> 25 Abs</w:t>
      </w:r>
      <w:r>
        <w:rPr>
          <w:rFonts w:cs="Arial"/>
        </w:rPr>
        <w:t>.</w:t>
      </w:r>
      <w:r>
        <w:t xml:space="preserve"> 3 </w:t>
      </w:r>
      <w:hyperlink r:id="rId20" w:history="1">
        <w:r>
          <w:t>LBG</w:t>
        </w:r>
      </w:hyperlink>
      <w:r>
        <w:rPr>
          <w:rFonts w:cs="Arial"/>
        </w:rPr>
        <w:t xml:space="preserve"> NW</w:t>
      </w:r>
      <w:r>
        <w:rPr>
          <w:rStyle w:val="FootnoteReference"/>
          <w:rFonts w:ascii="Arial" w:hAnsi="Arial"/>
        </w:rPr>
        <w:footnoteReference w:id="9"/>
      </w:r>
      <w:r>
        <w:t>)</w:t>
      </w:r>
      <w:r>
        <w:rPr>
          <w:rFonts w:cs="Arial"/>
        </w:rPr>
        <w:t>.</w:t>
      </w:r>
    </w:p>
    <w:p w14:paraId="15DE17C7" w14:textId="77777777" w:rsidR="00813F4A" w:rsidRDefault="00813F4A">
      <w:pPr>
        <w:pStyle w:val="RVfliesstext175nb"/>
        <w:widowControl/>
      </w:pPr>
      <w:r>
        <w:rPr>
          <w:rFonts w:cs="Arial"/>
        </w:rPr>
        <w:t>2.5 Die Bef</w:t>
      </w:r>
      <w:r>
        <w:rPr>
          <w:rFonts w:cs="Arial"/>
        </w:rPr>
        <w:t>ö</w:t>
      </w:r>
      <w:r>
        <w:rPr>
          <w:rFonts w:cs="Arial"/>
        </w:rPr>
        <w:t>rderung setzt voraus, dass eine besetzbare Planstelle oder eine eigens f</w:t>
      </w:r>
      <w:r>
        <w:rPr>
          <w:rFonts w:cs="Arial"/>
        </w:rPr>
        <w:t>ü</w:t>
      </w:r>
      <w:r>
        <w:rPr>
          <w:rFonts w:cs="Arial"/>
        </w:rPr>
        <w:t>r diesen Zweck im Haushaltsplan ausgebrachte Leerstelle der Bef</w:t>
      </w:r>
      <w:r>
        <w:rPr>
          <w:rFonts w:cs="Arial"/>
        </w:rPr>
        <w:t>ö</w:t>
      </w:r>
      <w:r>
        <w:rPr>
          <w:rFonts w:cs="Arial"/>
        </w:rPr>
        <w:t>rderungsgruppe vorhanden ist.</w:t>
      </w:r>
    </w:p>
    <w:p w14:paraId="0442EA70" w14:textId="77777777" w:rsidR="00813F4A" w:rsidRDefault="00813F4A">
      <w:pPr>
        <w:pStyle w:val="RVfliesstext175nb"/>
        <w:widowControl/>
        <w:rPr>
          <w:rFonts w:cs="Arial"/>
        </w:rPr>
      </w:pPr>
      <w:bookmarkStart w:id="1" w:name="21-12nr1nr2.5.1"/>
      <w:bookmarkEnd w:id="1"/>
      <w:r>
        <w:rPr>
          <w:rFonts w:cs="Arial"/>
        </w:rPr>
        <w:t>2.5.1 Wird eine Beamtin oder ein Beamter f</w:t>
      </w:r>
      <w:r>
        <w:rPr>
          <w:rFonts w:cs="Arial"/>
        </w:rPr>
        <w:t>ü</w:t>
      </w:r>
      <w:r>
        <w:rPr>
          <w:rFonts w:cs="Arial"/>
        </w:rPr>
        <w:t>r eine T</w:t>
      </w:r>
      <w:r>
        <w:rPr>
          <w:rFonts w:cs="Arial"/>
        </w:rPr>
        <w:t>ä</w:t>
      </w:r>
      <w:r>
        <w:rPr>
          <w:rFonts w:cs="Arial"/>
        </w:rPr>
        <w:t xml:space="preserve">tigkeit im Rahmen </w:t>
      </w:r>
      <w:r>
        <w:t>der Entwicklungszusammenarbeit beurlaubt, so kann unter den haushaltsrechtlichen Voraussetzungen im Haushaltsplan eine Leerstelle ausgebracht werden.</w:t>
      </w:r>
    </w:p>
    <w:p w14:paraId="1628868F" w14:textId="77777777" w:rsidR="00813F4A" w:rsidRDefault="00813F4A">
      <w:pPr>
        <w:pStyle w:val="RVfliesstext175nb"/>
        <w:widowControl/>
        <w:rPr>
          <w:rFonts w:cs="Arial"/>
        </w:rPr>
      </w:pPr>
      <w:r>
        <w:t>2.6 F</w:t>
      </w:r>
      <w:r>
        <w:t>ü</w:t>
      </w:r>
      <w:r>
        <w:t>r Auslagen, die im Zusammenhang mit der Beurlaubung f</w:t>
      </w:r>
      <w:r>
        <w:t>ü</w:t>
      </w:r>
      <w:r>
        <w:t>r Aufgaben der Entwicklungszusammenarbeit entstehen, werden Reise- und Umzugskostenverg</w:t>
      </w:r>
      <w:r>
        <w:t>ü</w:t>
      </w:r>
      <w:r>
        <w:t>tung aus Landesmitteln nicht gew</w:t>
      </w:r>
      <w:r>
        <w:t>ä</w:t>
      </w:r>
      <w:r>
        <w:t>hrt.</w:t>
      </w:r>
    </w:p>
    <w:p w14:paraId="2BBED472" w14:textId="77777777" w:rsidR="00813F4A" w:rsidRDefault="00813F4A">
      <w:pPr>
        <w:pStyle w:val="RVfliesstext175nb"/>
        <w:widowControl/>
      </w:pPr>
      <w:r>
        <w:t>Aufwendungen, die w</w:t>
      </w:r>
      <w:r>
        <w:t>ä</w:t>
      </w:r>
      <w:r>
        <w:t xml:space="preserve">hrend der Beurlaubung in Krankheits-, Geburts- </w:t>
      </w:r>
      <w:hyperlink r:id="rId21" w:history="1">
        <w:r>
          <w:t>und Todesfällen entstehen, sind nicht beihilfefähig (§ 3 Abs. 5 BVO</w:t>
        </w:r>
      </w:hyperlink>
      <w:r>
        <w:rPr>
          <w:rFonts w:cs="Arial"/>
        </w:rPr>
        <w:t>). W</w:t>
      </w:r>
      <w:r>
        <w:rPr>
          <w:rFonts w:cs="Arial"/>
        </w:rPr>
        <w:t>ä</w:t>
      </w:r>
      <w:r>
        <w:rPr>
          <w:rFonts w:cs="Arial"/>
        </w:rPr>
        <w:t>hrend der Beurlaubung k</w:t>
      </w:r>
      <w:r>
        <w:rPr>
          <w:rFonts w:cs="Arial"/>
        </w:rPr>
        <w:t>ö</w:t>
      </w:r>
      <w:r>
        <w:rPr>
          <w:rFonts w:cs="Arial"/>
        </w:rPr>
        <w:t>nnen Schulbeihilfen, Unterst</w:t>
      </w:r>
      <w:r>
        <w:rPr>
          <w:rFonts w:cs="Arial"/>
        </w:rPr>
        <w:t>ü</w:t>
      </w:r>
      <w:r>
        <w:rPr>
          <w:rFonts w:cs="Arial"/>
        </w:rPr>
        <w:t>tzungen und andere Zuwendungen oder Entsch</w:t>
      </w:r>
      <w:r>
        <w:rPr>
          <w:rFonts w:cs="Arial"/>
        </w:rPr>
        <w:t>ä</w:t>
      </w:r>
      <w:r>
        <w:rPr>
          <w:rFonts w:cs="Arial"/>
        </w:rPr>
        <w:t>digungen aus Landesmitteln nicht gezahlt werden.</w:t>
      </w:r>
    </w:p>
    <w:p w14:paraId="52E8F19B" w14:textId="77777777" w:rsidR="00813F4A" w:rsidRDefault="00813F4A">
      <w:pPr>
        <w:pStyle w:val="RVfliesstext175nb"/>
        <w:widowControl/>
      </w:pPr>
      <w:r>
        <w:rPr>
          <w:rFonts w:cs="Arial"/>
        </w:rPr>
        <w:t>Leistungen der in Abs</w:t>
      </w:r>
      <w:r>
        <w:rPr>
          <w:rFonts w:cs="Arial"/>
        </w:rPr>
        <w:t>ä</w:t>
      </w:r>
      <w:r>
        <w:rPr>
          <w:rFonts w:cs="Arial"/>
        </w:rPr>
        <w:t>tzen 1 und 2 genannten Art werden vom Vertragspartner nach den daf</w:t>
      </w:r>
      <w:r>
        <w:rPr>
          <w:rFonts w:cs="Arial"/>
        </w:rPr>
        <w:t>ü</w:t>
      </w:r>
      <w:r>
        <w:rPr>
          <w:rFonts w:cs="Arial"/>
        </w:rPr>
        <w:t>r geltenden Vertr</w:t>
      </w:r>
      <w:r>
        <w:rPr>
          <w:rFonts w:cs="Arial"/>
        </w:rPr>
        <w:t>ä</w:t>
      </w:r>
      <w:r>
        <w:rPr>
          <w:rFonts w:cs="Arial"/>
        </w:rPr>
        <w:t>gen gew</w:t>
      </w:r>
      <w:r>
        <w:rPr>
          <w:rFonts w:cs="Arial"/>
        </w:rPr>
        <w:t>ä</w:t>
      </w:r>
      <w:r>
        <w:rPr>
          <w:rFonts w:cs="Arial"/>
        </w:rPr>
        <w:t>hrt.</w:t>
      </w:r>
    </w:p>
    <w:p w14:paraId="4D899921" w14:textId="77777777" w:rsidR="00813F4A" w:rsidRDefault="00813F4A">
      <w:pPr>
        <w:pStyle w:val="RVfliesstext175nb"/>
        <w:widowControl/>
        <w:rPr>
          <w:rFonts w:cs="Arial"/>
        </w:rPr>
      </w:pPr>
      <w:bookmarkStart w:id="2" w:name="21-12nr1nr2.6.1"/>
      <w:bookmarkEnd w:id="2"/>
      <w:r>
        <w:rPr>
          <w:rFonts w:cs="Arial"/>
        </w:rPr>
        <w:t>2.6.1 Bei Arbeitsunf</w:t>
      </w:r>
      <w:r>
        <w:rPr>
          <w:rFonts w:cs="Arial"/>
        </w:rPr>
        <w:t>ä</w:t>
      </w:r>
      <w:r>
        <w:rPr>
          <w:rFonts w:cs="Arial"/>
        </w:rPr>
        <w:t>llen oder Berufskrankheiten sind vorrangig die Leis</w:t>
      </w:r>
      <w:r>
        <w:t>tungen der gesetzlichen Unfallversicherung und sonstige Leistungen wegen des Unfalls oder der Berufskrankheit (z.B. Unfallf</w:t>
      </w:r>
      <w:r>
        <w:t>ü</w:t>
      </w:r>
      <w:r>
        <w:t>rsorgeleistungen des Arbeitgebers, Leistungen einer privaten Unfallversicherung) in Anspruch zu nehmen.</w:t>
      </w:r>
    </w:p>
    <w:p w14:paraId="32C46E51" w14:textId="77777777" w:rsidR="00813F4A" w:rsidRDefault="00813F4A">
      <w:pPr>
        <w:pStyle w:val="RVfliesstext175nb"/>
        <w:widowControl/>
        <w:rPr>
          <w:rFonts w:cs="Arial"/>
        </w:rPr>
      </w:pPr>
      <w:r>
        <w:t>In der gesetzlichen Unfallversicherung sind kraft Gesetzes versichert</w:t>
      </w:r>
    </w:p>
    <w:p w14:paraId="34C8DF69" w14:textId="77777777" w:rsidR="00813F4A" w:rsidRDefault="00813F4A">
      <w:pPr>
        <w:pStyle w:val="RVliste3u75nb"/>
        <w:widowControl/>
        <w:tabs>
          <w:tab w:val="clear" w:pos="720"/>
        </w:tabs>
      </w:pPr>
      <w:r>
        <w:t>-</w:t>
      </w:r>
      <w:r>
        <w:tab/>
      </w:r>
      <w:r>
        <w:rPr>
          <w:rFonts w:cs="Arial"/>
        </w:rPr>
        <w:t>Entwicklungshelferinnen und Entwicklungshelfer i.S.des EhfG, die Entwicklungsdienst oder Vorbereitungsdienst leisten (</w:t>
      </w:r>
      <w:r>
        <w:rPr>
          <w:rFonts w:cs="Arial"/>
        </w:rPr>
        <w:t>§</w:t>
      </w:r>
      <w:r>
        <w:rPr>
          <w:rFonts w:cs="Arial"/>
        </w:rPr>
        <w:t xml:space="preserve"> 2 Abs. 3 Nr. 2 </w:t>
      </w:r>
      <w:hyperlink r:id="rId22" w:history="1">
        <w:r>
          <w:rPr>
            <w:rFonts w:cs="Arial"/>
          </w:rPr>
          <w:t>SGB VII</w:t>
        </w:r>
      </w:hyperlink>
      <w:r>
        <w:t>); Tr</w:t>
      </w:r>
      <w:r>
        <w:t>ä</w:t>
      </w:r>
      <w:r>
        <w:t>ger der Unfallversicherung ist der Bund (</w:t>
      </w:r>
      <w:r>
        <w:t>§</w:t>
      </w:r>
      <w:r>
        <w:t xml:space="preserve"> 125 Abs. 1 Nr. 6 </w:t>
      </w:r>
      <w:hyperlink r:id="rId23" w:history="1">
        <w:r>
          <w:t>SGB VII</w:t>
        </w:r>
      </w:hyperlink>
      <w:r>
        <w:rPr>
          <w:rFonts w:cs="Arial"/>
        </w:rPr>
        <w:t>),</w:t>
      </w:r>
    </w:p>
    <w:p w14:paraId="192F8BA6" w14:textId="77777777" w:rsidR="00813F4A" w:rsidRDefault="00813F4A">
      <w:pPr>
        <w:pStyle w:val="RVliste3u75nb"/>
        <w:widowControl/>
        <w:tabs>
          <w:tab w:val="clear" w:pos="720"/>
        </w:tabs>
      </w:pPr>
      <w:r>
        <w:rPr>
          <w:rFonts w:cs="Arial"/>
        </w:rPr>
        <w:t>-</w:t>
      </w:r>
      <w:r>
        <w:rPr>
          <w:rFonts w:cs="Arial"/>
        </w:rPr>
        <w:tab/>
      </w:r>
      <w:r>
        <w:t>Fachkr</w:t>
      </w:r>
      <w:r>
        <w:t>ä</w:t>
      </w:r>
      <w:r>
        <w:t>fte der Technischen Hilfe in einem Arbeitsverh</w:t>
      </w:r>
      <w:r>
        <w:t>ä</w:t>
      </w:r>
      <w:r>
        <w:t>ltnis zu einem inl</w:t>
      </w:r>
      <w:r>
        <w:t>ä</w:t>
      </w:r>
      <w:r>
        <w:t>ndischen Arbeitgeber (</w:t>
      </w:r>
      <w:r>
        <w:t>§</w:t>
      </w:r>
      <w:r>
        <w:t xml:space="preserve"> 2 Abs. 1 Nr. 1 </w:t>
      </w:r>
      <w:hyperlink r:id="rId24" w:history="1">
        <w:r>
          <w:t>SGB VII</w:t>
        </w:r>
      </w:hyperlink>
      <w:r>
        <w:rPr>
          <w:rFonts w:cs="Arial"/>
        </w:rPr>
        <w:t>); Tr</w:t>
      </w:r>
      <w:r>
        <w:rPr>
          <w:rFonts w:cs="Arial"/>
        </w:rPr>
        <w:t>ä</w:t>
      </w:r>
      <w:r>
        <w:rPr>
          <w:rFonts w:cs="Arial"/>
        </w:rPr>
        <w:t>ger der Unfallversicherung ist die Berufsgenossenschaft des Arbeitgebers.</w:t>
      </w:r>
    </w:p>
    <w:p w14:paraId="500D243D" w14:textId="77777777" w:rsidR="00813F4A" w:rsidRDefault="00813F4A">
      <w:pPr>
        <w:pStyle w:val="RVfliesstext175nb"/>
        <w:widowControl/>
      </w:pPr>
      <w:r>
        <w:rPr>
          <w:rFonts w:cs="Arial"/>
        </w:rPr>
        <w:t>Integrierte Fachkr</w:t>
      </w:r>
      <w:r>
        <w:rPr>
          <w:rFonts w:cs="Arial"/>
        </w:rPr>
        <w:t>ä</w:t>
      </w:r>
      <w:r>
        <w:rPr>
          <w:rFonts w:cs="Arial"/>
        </w:rPr>
        <w:t>fte in einem Arbeitsverh</w:t>
      </w:r>
      <w:r>
        <w:rPr>
          <w:rFonts w:cs="Arial"/>
        </w:rPr>
        <w:t>ä</w:t>
      </w:r>
      <w:r>
        <w:rPr>
          <w:rFonts w:cs="Arial"/>
        </w:rPr>
        <w:t>ltnis zu einem ausl</w:t>
      </w:r>
      <w:r>
        <w:rPr>
          <w:rFonts w:cs="Arial"/>
        </w:rPr>
        <w:t>ä</w:t>
      </w:r>
      <w:r>
        <w:rPr>
          <w:rFonts w:cs="Arial"/>
        </w:rPr>
        <w:t xml:space="preserve">ndischen Arbeitgeber sind in der </w:t>
      </w:r>
      <w:r>
        <w:t>(</w:t>
      </w:r>
      <w:r>
        <w:rPr>
          <w:rFonts w:cs="Arial"/>
        </w:rPr>
        <w:t>deutschen</w:t>
      </w:r>
      <w:r>
        <w:t>)</w:t>
      </w:r>
      <w:r>
        <w:rPr>
          <w:rFonts w:cs="Arial"/>
        </w:rPr>
        <w:t xml:space="preserve"> gesetzlichen Unfallversicherung nicht versichert</w:t>
      </w:r>
      <w:r>
        <w:t>.</w:t>
      </w:r>
      <w:r>
        <w:rPr>
          <w:rFonts w:cs="Arial"/>
        </w:rPr>
        <w:t xml:space="preserve"> Im Hinblick auf die Sekund</w:t>
      </w:r>
      <w:r>
        <w:rPr>
          <w:rFonts w:cs="Arial"/>
        </w:rPr>
        <w:t>ä</w:t>
      </w:r>
      <w:r>
        <w:rPr>
          <w:rFonts w:cs="Arial"/>
        </w:rPr>
        <w:t xml:space="preserve">rhaftung des Dienstherrn </w:t>
      </w:r>
      <w:r>
        <w:t>(</w:t>
      </w:r>
      <w:r>
        <w:rPr>
          <w:rFonts w:cs="Arial"/>
        </w:rPr>
        <w:t>§</w:t>
      </w:r>
      <w:r>
        <w:t xml:space="preserve"> 31 </w:t>
      </w:r>
      <w:hyperlink r:id="rId25" w:history="1">
        <w:r>
          <w:t>Abs</w:t>
        </w:r>
        <w:r>
          <w:rPr>
            <w:rFonts w:cs="Arial"/>
          </w:rPr>
          <w:t>.</w:t>
        </w:r>
        <w:r>
          <w:t xml:space="preserve"> 5 BeamtVG</w:t>
        </w:r>
      </w:hyperlink>
      <w:r>
        <w:rPr>
          <w:rFonts w:cs="Arial"/>
        </w:rPr>
        <w:t>)</w:t>
      </w:r>
      <w:r>
        <w:rPr>
          <w:rStyle w:val="FootnoteReference"/>
          <w:rFonts w:ascii="Arial" w:hAnsi="Arial"/>
        </w:rPr>
        <w:footnoteReference w:id="10"/>
      </w:r>
      <w:r>
        <w:t xml:space="preserve"> kommt deshalb eine Beurlaubung f</w:t>
      </w:r>
      <w:r>
        <w:t>ü</w:t>
      </w:r>
      <w:r>
        <w:t>r eine solche T</w:t>
      </w:r>
      <w:r>
        <w:t>ä</w:t>
      </w:r>
      <w:r>
        <w:t>tigkeit nur in Betracht</w:t>
      </w:r>
      <w:r>
        <w:rPr>
          <w:rFonts w:cs="Arial"/>
        </w:rPr>
        <w:t>,</w:t>
      </w:r>
      <w:r>
        <w:t xml:space="preserve"> wenn ein der gesetzlichen Unfallversicherung vergleichbarer Versicherungsschutz nachgewiesen wird</w:t>
      </w:r>
      <w:r>
        <w:rPr>
          <w:rFonts w:cs="Arial"/>
        </w:rPr>
        <w:t>.</w:t>
      </w:r>
    </w:p>
    <w:p w14:paraId="23341632" w14:textId="77777777" w:rsidR="00813F4A" w:rsidRDefault="00813F4A">
      <w:pPr>
        <w:pStyle w:val="RVfliesstext175nb"/>
        <w:widowControl/>
      </w:pPr>
      <w:bookmarkStart w:id="3" w:name="21-12nr1nr2.6.2"/>
      <w:bookmarkEnd w:id="3"/>
      <w:r>
        <w:rPr>
          <w:rFonts w:cs="Arial"/>
        </w:rPr>
        <w:t>2.6.2 Werden eine Beamtin oder ein Beamter f</w:t>
      </w:r>
      <w:r>
        <w:rPr>
          <w:rFonts w:cs="Arial"/>
        </w:rPr>
        <w:t>ü</w:t>
      </w:r>
      <w:r>
        <w:rPr>
          <w:rFonts w:cs="Arial"/>
        </w:rPr>
        <w:t>r Zwecke der Entwick</w:t>
      </w:r>
      <w:r>
        <w:t>lungszusammenarbeit f</w:t>
      </w:r>
      <w:r>
        <w:t>ü</w:t>
      </w:r>
      <w:r>
        <w:t>r mehr als einen Monat beurlaubt, scheiden sie im Zeitpunkt der Beurlaubung unter Wegfall der Dienstbez</w:t>
      </w:r>
      <w:r>
        <w:t>ü</w:t>
      </w:r>
      <w:r>
        <w:t>ge aus der Besch</w:t>
      </w:r>
      <w:r>
        <w:t>ä</w:t>
      </w:r>
      <w:r>
        <w:t xml:space="preserve">ftigung beim Land i. S. von </w:t>
      </w:r>
      <w:r>
        <w:t>§</w:t>
      </w:r>
      <w:r>
        <w:t xml:space="preserve"> 1 </w:t>
      </w:r>
      <w:hyperlink r:id="rId26" w:history="1">
        <w:r>
          <w:t>SGB VI</w:t>
        </w:r>
      </w:hyperlink>
      <w:r>
        <w:rPr>
          <w:rFonts w:cs="Arial"/>
        </w:rPr>
        <w:t xml:space="preserve"> aus. Personen, denen zum Zeitpunkt der Beurlaubung f</w:t>
      </w:r>
      <w:r>
        <w:rPr>
          <w:rFonts w:cs="Arial"/>
        </w:rPr>
        <w:t>ü</w:t>
      </w:r>
      <w:r>
        <w:rPr>
          <w:rFonts w:cs="Arial"/>
        </w:rPr>
        <w:t>r eine T</w:t>
      </w:r>
      <w:r>
        <w:rPr>
          <w:rFonts w:cs="Arial"/>
        </w:rPr>
        <w:t>ä</w:t>
      </w:r>
      <w:r>
        <w:rPr>
          <w:rFonts w:cs="Arial"/>
        </w:rPr>
        <w:t>tigkeit in der Entwicklungszusammenarbeit Versorgungsanwartschaft gew</w:t>
      </w:r>
      <w:r>
        <w:rPr>
          <w:rFonts w:cs="Arial"/>
        </w:rPr>
        <w:t>ä</w:t>
      </w:r>
      <w:r>
        <w:rPr>
          <w:rFonts w:cs="Arial"/>
        </w:rPr>
        <w:t xml:space="preserve">hrleistet ist, gelten nach </w:t>
      </w:r>
      <w:r>
        <w:rPr>
          <w:rFonts w:cs="Arial"/>
        </w:rPr>
        <w:t>§</w:t>
      </w:r>
      <w:r>
        <w:rPr>
          <w:rFonts w:cs="Arial"/>
        </w:rPr>
        <w:t xml:space="preserve"> 4 Abs. 1 Satz 2 </w:t>
      </w:r>
      <w:hyperlink r:id="rId27" w:history="1">
        <w:r>
          <w:rPr>
            <w:rFonts w:cs="Arial"/>
          </w:rPr>
          <w:t>SGB VI</w:t>
        </w:r>
      </w:hyperlink>
      <w:r>
        <w:t xml:space="preserve"> f</w:t>
      </w:r>
      <w:r>
        <w:t>ü</w:t>
      </w:r>
      <w:r>
        <w:t>r die Zeit des Entwicklungsdienstes oder des Vorbereitungsdienstes nach dem Entwicklungshelfer-Gesetz (</w:t>
      </w:r>
      <w:hyperlink r:id="rId28" w:history="1">
        <w:r>
          <w:t>EhfG</w:t>
        </w:r>
      </w:hyperlink>
      <w:r>
        <w:rPr>
          <w:rFonts w:cs="Arial"/>
        </w:rPr>
        <w:t>) oder f</w:t>
      </w:r>
      <w:r>
        <w:rPr>
          <w:rFonts w:cs="Arial"/>
        </w:rPr>
        <w:t>ü</w:t>
      </w:r>
      <w:r>
        <w:rPr>
          <w:rFonts w:cs="Arial"/>
        </w:rPr>
        <w:t>r die Zeit der Besch</w:t>
      </w:r>
      <w:r>
        <w:rPr>
          <w:rFonts w:cs="Arial"/>
        </w:rPr>
        <w:t>ä</w:t>
      </w:r>
      <w:r>
        <w:rPr>
          <w:rFonts w:cs="Arial"/>
        </w:rPr>
        <w:t>ftigung im Ausland im Rahmen einer etwaigen Nachversicherung auch ohne Antrag als versicherungspflichtig.</w:t>
      </w:r>
    </w:p>
    <w:p w14:paraId="2044546F" w14:textId="77777777" w:rsidR="00813F4A" w:rsidRDefault="00813F4A">
      <w:pPr>
        <w:pStyle w:val="RVfliesstext175nb"/>
        <w:widowControl/>
      </w:pPr>
      <w:r>
        <w:rPr>
          <w:rFonts w:cs="Arial"/>
        </w:rPr>
        <w:lastRenderedPageBreak/>
        <w:t>Dies gilt f</w:t>
      </w:r>
      <w:r>
        <w:rPr>
          <w:rFonts w:cs="Arial"/>
        </w:rPr>
        <w:t>ü</w:t>
      </w:r>
      <w:r>
        <w:rPr>
          <w:rFonts w:cs="Arial"/>
        </w:rPr>
        <w:t>r Beurlaubungszeiten</w:t>
      </w:r>
    </w:p>
    <w:p w14:paraId="7867D8BF" w14:textId="77777777" w:rsidR="00813F4A" w:rsidRDefault="00813F4A">
      <w:pPr>
        <w:pStyle w:val="RVliste3u75nb"/>
        <w:widowControl/>
        <w:tabs>
          <w:tab w:val="clear" w:pos="720"/>
        </w:tabs>
      </w:pPr>
      <w:r>
        <w:rPr>
          <w:rFonts w:cs="Arial"/>
        </w:rPr>
        <w:t>-</w:t>
      </w:r>
      <w:r>
        <w:rPr>
          <w:rFonts w:cs="Arial"/>
        </w:rPr>
        <w:tab/>
      </w:r>
      <w:r>
        <w:t>f</w:t>
      </w:r>
      <w:r>
        <w:t>ü</w:t>
      </w:r>
      <w:r>
        <w:t>r eine Entwicklungshelfert</w:t>
      </w:r>
      <w:r>
        <w:t>ä</w:t>
      </w:r>
      <w:r>
        <w:t xml:space="preserve">tigkeit in einem vom </w:t>
      </w:r>
      <w:hyperlink r:id="rId29" w:history="1">
        <w:r>
          <w:t>EhfG</w:t>
        </w:r>
      </w:hyperlink>
      <w:r>
        <w:rPr>
          <w:rFonts w:cs="Arial"/>
        </w:rPr>
        <w:t xml:space="preserve"> geregelten Rechtsverh</w:t>
      </w:r>
      <w:r>
        <w:rPr>
          <w:rFonts w:cs="Arial"/>
        </w:rPr>
        <w:t>ä</w:t>
      </w:r>
      <w:r>
        <w:rPr>
          <w:rFonts w:cs="Arial"/>
        </w:rPr>
        <w:t>ltnis zu einem nach diesem Gesetz anerkannten Tr</w:t>
      </w:r>
      <w:r>
        <w:rPr>
          <w:rFonts w:cs="Arial"/>
        </w:rPr>
        <w:t>ä</w:t>
      </w:r>
      <w:r>
        <w:rPr>
          <w:rFonts w:cs="Arial"/>
        </w:rPr>
        <w:t>ger des Entwicklungsdienstes. In diesen F</w:t>
      </w:r>
      <w:r>
        <w:rPr>
          <w:rFonts w:cs="Arial"/>
        </w:rPr>
        <w:t>ä</w:t>
      </w:r>
      <w:r>
        <w:rPr>
          <w:rFonts w:cs="Arial"/>
        </w:rPr>
        <w:t>llen schlie</w:t>
      </w:r>
      <w:r>
        <w:rPr>
          <w:rFonts w:cs="Arial"/>
        </w:rPr>
        <w:t>ß</w:t>
      </w:r>
      <w:r>
        <w:rPr>
          <w:rFonts w:cs="Arial"/>
        </w:rPr>
        <w:t>t ein anerkannter Tr</w:t>
      </w:r>
      <w:r>
        <w:rPr>
          <w:rFonts w:cs="Arial"/>
        </w:rPr>
        <w:t>ä</w:t>
      </w:r>
      <w:r>
        <w:rPr>
          <w:rFonts w:cs="Arial"/>
        </w:rPr>
        <w:t>ger der Entwicklungszusammenarbeit Entwicklungshelferdienstvertr</w:t>
      </w:r>
      <w:r>
        <w:rPr>
          <w:rFonts w:cs="Arial"/>
        </w:rPr>
        <w:t>ä</w:t>
      </w:r>
      <w:r>
        <w:rPr>
          <w:rFonts w:cs="Arial"/>
        </w:rPr>
        <w:t>ge/Vorbereitungsdienstvertr</w:t>
      </w:r>
      <w:r>
        <w:rPr>
          <w:rFonts w:cs="Arial"/>
        </w:rPr>
        <w:t>ä</w:t>
      </w:r>
      <w:r>
        <w:rPr>
          <w:rFonts w:cs="Arial"/>
        </w:rPr>
        <w:t>ge mit der beurlaubten Beamtin oder dem beurlaubten Beamten ab, die keinen Arbeitsvertrag darstellen,</w:t>
      </w:r>
    </w:p>
    <w:p w14:paraId="42F320F5" w14:textId="77777777" w:rsidR="00813F4A" w:rsidRDefault="00813F4A">
      <w:pPr>
        <w:pStyle w:val="RVliste3u75nb"/>
        <w:widowControl/>
        <w:tabs>
          <w:tab w:val="clear" w:pos="720"/>
        </w:tabs>
      </w:pPr>
      <w:r>
        <w:rPr>
          <w:rFonts w:cs="Arial"/>
        </w:rPr>
        <w:t>-</w:t>
      </w:r>
      <w:r>
        <w:rPr>
          <w:rFonts w:cs="Arial"/>
        </w:rPr>
        <w:tab/>
      </w:r>
      <w:r>
        <w:t>f</w:t>
      </w:r>
      <w:r>
        <w:t>ü</w:t>
      </w:r>
      <w:r>
        <w:t xml:space="preserve">r sog. </w:t>
      </w:r>
      <w:r>
        <w:t>„</w:t>
      </w:r>
      <w:r>
        <w:t>integrierte Fachkr</w:t>
      </w:r>
      <w:r>
        <w:t>ä</w:t>
      </w:r>
      <w:r>
        <w:t>fte</w:t>
      </w:r>
      <w:r>
        <w:t>“</w:t>
      </w:r>
      <w:r>
        <w:t>, die durch Vermittlung eines inl</w:t>
      </w:r>
      <w:r>
        <w:t>ä</w:t>
      </w:r>
      <w:r>
        <w:t>ndischen Tr</w:t>
      </w:r>
      <w:r>
        <w:t>ä</w:t>
      </w:r>
      <w:r>
        <w:t>gers (z.B. des CIM - Centrum f</w:t>
      </w:r>
      <w:r>
        <w:t>ü</w:t>
      </w:r>
      <w:r>
        <w:t>r Internationale Migration und Entwicklung, Barckhausstra</w:t>
      </w:r>
      <w:r>
        <w:t>ß</w:t>
      </w:r>
      <w:r>
        <w:t>e 16, 60325 Frankfurt) eine T</w:t>
      </w:r>
      <w:r>
        <w:t>ä</w:t>
      </w:r>
      <w:r>
        <w:t>tigkeit in entwicklungspolitisch bedeutsamen Positionen als Fachkr</w:t>
      </w:r>
      <w:r>
        <w:t>ä</w:t>
      </w:r>
      <w:r>
        <w:t>fte im Rahmen eines unmittelbaren Arbeitsverh</w:t>
      </w:r>
      <w:r>
        <w:t>ä</w:t>
      </w:r>
      <w:r>
        <w:t>ltnisses zu einem Arbeitgeber im Entwicklungsland aus</w:t>
      </w:r>
      <w:r>
        <w:t>ü</w:t>
      </w:r>
      <w:r>
        <w:t>ben und ggf. (neben dem Lohn im Entwicklungsland) Zusch</w:t>
      </w:r>
      <w:r>
        <w:t>ü</w:t>
      </w:r>
      <w:r>
        <w:t xml:space="preserve">sse aus deutschen </w:t>
      </w:r>
      <w:r>
        <w:t>ö</w:t>
      </w:r>
      <w:r>
        <w:t>ffentlichen Mitteln beziehen, f</w:t>
      </w:r>
      <w:r>
        <w:t>ü</w:t>
      </w:r>
      <w:r>
        <w:t>r die Vorbereitungszeiten und die Zeit der Besch</w:t>
      </w:r>
      <w:r>
        <w:t>ä</w:t>
      </w:r>
      <w:r>
        <w:t xml:space="preserve">ftigung im Ausland (vgl. </w:t>
      </w:r>
      <w:r>
        <w:t>§</w:t>
      </w:r>
      <w:r>
        <w:t xml:space="preserve"> 4 Abs. 1 Satz 2</w:t>
      </w:r>
      <w:hyperlink r:id="rId30" w:history="1">
        <w:r>
          <w:t>SGB VI</w:t>
        </w:r>
      </w:hyperlink>
      <w:r>
        <w:rPr>
          <w:rFonts w:cs="Arial"/>
        </w:rPr>
        <w:t>).</w:t>
      </w:r>
    </w:p>
    <w:p w14:paraId="04441D5E" w14:textId="77777777" w:rsidR="00813F4A" w:rsidRDefault="00813F4A">
      <w:pPr>
        <w:pStyle w:val="RVfliesstext175nb"/>
        <w:widowControl/>
        <w:rPr>
          <w:rFonts w:cs="Arial"/>
        </w:rPr>
      </w:pPr>
      <w:r>
        <w:rPr>
          <w:rFonts w:cs="Arial"/>
        </w:rPr>
        <w:t>Die Gew</w:t>
      </w:r>
      <w:r>
        <w:rPr>
          <w:rFonts w:cs="Arial"/>
        </w:rPr>
        <w:t>ä</w:t>
      </w:r>
      <w:r>
        <w:rPr>
          <w:rFonts w:cs="Arial"/>
        </w:rPr>
        <w:t>hrleistung der Versorgungsanwartschaft in diesen F</w:t>
      </w:r>
      <w:r>
        <w:rPr>
          <w:rFonts w:cs="Arial"/>
        </w:rPr>
        <w:t>ä</w:t>
      </w:r>
      <w:r>
        <w:rPr>
          <w:rFonts w:cs="Arial"/>
        </w:rPr>
        <w:t>llen ist durch die Entscheidung der zust</w:t>
      </w:r>
      <w:r>
        <w:rPr>
          <w:rFonts w:cs="Arial"/>
        </w:rPr>
        <w:t>ä</w:t>
      </w:r>
      <w:r>
        <w:rPr>
          <w:rFonts w:cs="Arial"/>
        </w:rPr>
        <w:t>ndigen Beh</w:t>
      </w:r>
      <w:r>
        <w:rPr>
          <w:rFonts w:cs="Arial"/>
        </w:rPr>
        <w:t>ö</w:t>
      </w:r>
      <w:r>
        <w:rPr>
          <w:rFonts w:cs="Arial"/>
        </w:rPr>
        <w:t xml:space="preserve">rde nach </w:t>
      </w:r>
      <w:r>
        <w:rPr>
          <w:rFonts w:cs="Arial"/>
        </w:rPr>
        <w:t>§</w:t>
      </w:r>
      <w:r>
        <w:rPr>
          <w:rFonts w:cs="Arial"/>
        </w:rPr>
        <w:t xml:space="preserve"> 5 Abs. 1 </w:t>
      </w:r>
      <w:hyperlink r:id="rId31" w:history="1">
        <w:r>
          <w:rPr>
            <w:rFonts w:cs="Arial"/>
          </w:rPr>
          <w:t>SGB VI</w:t>
        </w:r>
      </w:hyperlink>
      <w:r>
        <w:t xml:space="preserve"> - Erstreckung der Gew</w:t>
      </w:r>
      <w:r>
        <w:t>ä</w:t>
      </w:r>
      <w:r>
        <w:t>hrleistung auf diese Besch</w:t>
      </w:r>
      <w:r>
        <w:t>ä</w:t>
      </w:r>
      <w:r>
        <w:t>ftigung und f</w:t>
      </w:r>
      <w:r>
        <w:t>ü</w:t>
      </w:r>
      <w:r>
        <w:t>r die Vorbereitungszeit - herbeizuf</w:t>
      </w:r>
      <w:r>
        <w:t>ü</w:t>
      </w:r>
      <w:r>
        <w:t>hren.</w:t>
      </w:r>
    </w:p>
    <w:p w14:paraId="442741C4" w14:textId="77777777" w:rsidR="00813F4A" w:rsidRDefault="00813F4A">
      <w:pPr>
        <w:pStyle w:val="RVfliesstext175nb"/>
        <w:widowControl/>
        <w:rPr>
          <w:rFonts w:cs="Arial"/>
        </w:rPr>
      </w:pPr>
      <w:r>
        <w:t>2.6.3 F</w:t>
      </w:r>
      <w:r>
        <w:t>ü</w:t>
      </w:r>
      <w:r>
        <w:t>r F</w:t>
      </w:r>
      <w:r>
        <w:t>ä</w:t>
      </w:r>
      <w:r>
        <w:t>lle der Beurlaubung f</w:t>
      </w:r>
      <w:r>
        <w:t>ü</w:t>
      </w:r>
      <w:r>
        <w:t>r eine T</w:t>
      </w:r>
      <w:r>
        <w:t>ä</w:t>
      </w:r>
      <w:r>
        <w:t xml:space="preserve">tigkeit als </w:t>
      </w:r>
      <w:r>
        <w:t>„</w:t>
      </w:r>
      <w:r>
        <w:t>Fachkraft der Technischen Hilfe</w:t>
      </w:r>
      <w:r>
        <w:t>“</w:t>
      </w:r>
      <w:r>
        <w:t>, z.B. bei der Deutschen Gesellschaft f</w:t>
      </w:r>
      <w:r>
        <w:t>ü</w:t>
      </w:r>
      <w:r>
        <w:t xml:space="preserve">r Technische Zusammenarbeit (GTZ) oder bei entsprechenden Einrichtungen kann </w:t>
      </w:r>
      <w:r>
        <w:t>§</w:t>
      </w:r>
      <w:r>
        <w:t xml:space="preserve"> 4 Abs. 1 Satz 2 </w:t>
      </w:r>
      <w:hyperlink r:id="rId32" w:history="1">
        <w:r>
          <w:t>SGB VI</w:t>
        </w:r>
      </w:hyperlink>
      <w:r>
        <w:rPr>
          <w:rFonts w:cs="Arial"/>
        </w:rPr>
        <w:t xml:space="preserve"> nicht gelten. In diesen F</w:t>
      </w:r>
      <w:r>
        <w:rPr>
          <w:rFonts w:cs="Arial"/>
        </w:rPr>
        <w:t>ä</w:t>
      </w:r>
      <w:r>
        <w:rPr>
          <w:rFonts w:cs="Arial"/>
        </w:rPr>
        <w:t>llen besteht aufgrund des inl</w:t>
      </w:r>
      <w:r>
        <w:rPr>
          <w:rFonts w:cs="Arial"/>
        </w:rPr>
        <w:t>ä</w:t>
      </w:r>
      <w:r>
        <w:rPr>
          <w:rFonts w:cs="Arial"/>
        </w:rPr>
        <w:t>ndischen Arbeitsvertrages mit der GTZ oder einem entsprechenden anderen Tr</w:t>
      </w:r>
      <w:r>
        <w:rPr>
          <w:rFonts w:cs="Arial"/>
        </w:rPr>
        <w:t>ä</w:t>
      </w:r>
      <w:r>
        <w:rPr>
          <w:rFonts w:cs="Arial"/>
        </w:rPr>
        <w:t xml:space="preserve">ger Versicherungspflicht nach </w:t>
      </w:r>
      <w:r>
        <w:rPr>
          <w:rFonts w:cs="Arial"/>
        </w:rPr>
        <w:t>§</w:t>
      </w:r>
      <w:r>
        <w:rPr>
          <w:rFonts w:cs="Arial"/>
        </w:rPr>
        <w:t xml:space="preserve"> 1 Nr. 1 </w:t>
      </w:r>
      <w:hyperlink r:id="rId33" w:history="1">
        <w:r>
          <w:rPr>
            <w:rFonts w:cs="Arial"/>
          </w:rPr>
          <w:t>SGB VI</w:t>
        </w:r>
      </w:hyperlink>
      <w:r>
        <w:t xml:space="preserve"> mit Ausstrahlung auf die befristete Besch</w:t>
      </w:r>
      <w:r>
        <w:t>ä</w:t>
      </w:r>
      <w:r>
        <w:t xml:space="preserve">ftigung im Ausland nach </w:t>
      </w:r>
      <w:r>
        <w:t>§</w:t>
      </w:r>
      <w:r>
        <w:t xml:space="preserve"> 4 </w:t>
      </w:r>
      <w:hyperlink r:id="rId34" w:history="1">
        <w:r>
          <w:t>SGB VI</w:t>
        </w:r>
      </w:hyperlink>
      <w:r>
        <w:rPr>
          <w:rFonts w:cs="Arial"/>
        </w:rPr>
        <w:t>. Die Nachversicherungsf</w:t>
      </w:r>
      <w:r>
        <w:rPr>
          <w:rFonts w:cs="Arial"/>
        </w:rPr>
        <w:t>ä</w:t>
      </w:r>
      <w:r>
        <w:rPr>
          <w:rFonts w:cs="Arial"/>
        </w:rPr>
        <w:t>higkeit kann nur durch eine Entscheidung der zust</w:t>
      </w:r>
      <w:r>
        <w:rPr>
          <w:rFonts w:cs="Arial"/>
        </w:rPr>
        <w:t>ä</w:t>
      </w:r>
      <w:r>
        <w:rPr>
          <w:rFonts w:cs="Arial"/>
        </w:rPr>
        <w:t>ndigen Beh</w:t>
      </w:r>
      <w:r>
        <w:rPr>
          <w:rFonts w:cs="Arial"/>
        </w:rPr>
        <w:t>ö</w:t>
      </w:r>
      <w:r>
        <w:rPr>
          <w:rFonts w:cs="Arial"/>
        </w:rPr>
        <w:t xml:space="preserve">rde nach </w:t>
      </w:r>
      <w:r>
        <w:rPr>
          <w:rFonts w:cs="Arial"/>
        </w:rPr>
        <w:t>§</w:t>
      </w:r>
      <w:r>
        <w:rPr>
          <w:rFonts w:cs="Arial"/>
        </w:rPr>
        <w:t xml:space="preserve"> 5 Abs. 1 </w:t>
      </w:r>
      <w:hyperlink r:id="rId35" w:history="1">
        <w:r>
          <w:rPr>
            <w:rFonts w:cs="Arial"/>
          </w:rPr>
          <w:t>SGB VI</w:t>
        </w:r>
      </w:hyperlink>
      <w:r>
        <w:t xml:space="preserve"> - Erstreckung der Gew</w:t>
      </w:r>
      <w:r>
        <w:t>ä</w:t>
      </w:r>
      <w:r>
        <w:t>hrleistung auf diese Besch</w:t>
      </w:r>
      <w:r>
        <w:t>ä</w:t>
      </w:r>
      <w:r>
        <w:t>ftigung - herbeigef</w:t>
      </w:r>
      <w:r>
        <w:t>ü</w:t>
      </w:r>
      <w:r>
        <w:t>hrt werden.</w:t>
      </w:r>
    </w:p>
    <w:p w14:paraId="3112D2E5" w14:textId="77777777" w:rsidR="00813F4A" w:rsidRDefault="00813F4A">
      <w:pPr>
        <w:pStyle w:val="RVfliesstext175nb"/>
        <w:widowControl/>
        <w:rPr>
          <w:rFonts w:cs="Arial"/>
        </w:rPr>
      </w:pPr>
      <w:r>
        <w:t>Aus F</w:t>
      </w:r>
      <w:r>
        <w:t>ü</w:t>
      </w:r>
      <w:r>
        <w:t>rsorgegr</w:t>
      </w:r>
      <w:r>
        <w:t>ü</w:t>
      </w:r>
      <w:r>
        <w:t>nden ist es geboten, die versicherungsrechtlichen Angelegenheiten schon bei der Bearbeitung des Beurlaubungsantrages, jedenfalls aber vor Aufnahme der T</w:t>
      </w:r>
      <w:r>
        <w:t>ä</w:t>
      </w:r>
      <w:r>
        <w:t>tigkeit im Rahmen der Entwicklungszusammenarbeit zu regeln.</w:t>
      </w:r>
    </w:p>
    <w:p w14:paraId="3A317B1A" w14:textId="77777777" w:rsidR="00813F4A" w:rsidRDefault="00813F4A">
      <w:pPr>
        <w:pStyle w:val="RVfliesstext175nb"/>
        <w:widowControl/>
        <w:rPr>
          <w:rFonts w:cs="Arial"/>
        </w:rPr>
      </w:pPr>
      <w:r>
        <w:t>2.7 In der Regel wird das Kindergeld von der bisher zust</w:t>
      </w:r>
      <w:r>
        <w:t>ä</w:t>
      </w:r>
      <w:r>
        <w:t>ndigen Familienkasse weitergew</w:t>
      </w:r>
      <w:r>
        <w:t>ä</w:t>
      </w:r>
      <w:r>
        <w:t>hrt. Ob dies auch im konkreten Einzelfall gilt, ist durch Nachfrage bei der Familienkasse vorab zu kl</w:t>
      </w:r>
      <w:r>
        <w:t>ä</w:t>
      </w:r>
      <w:r>
        <w:t>ren.</w:t>
      </w:r>
    </w:p>
    <w:p w14:paraId="174C5B1B" w14:textId="77777777" w:rsidR="00813F4A" w:rsidRDefault="00813F4A">
      <w:pPr>
        <w:pStyle w:val="RVfliesstext175nb"/>
        <w:widowControl/>
        <w:rPr>
          <w:rFonts w:cs="Arial"/>
        </w:rPr>
      </w:pPr>
      <w:r>
        <w:t>2.8 F</w:t>
      </w:r>
      <w:r>
        <w:t>ü</w:t>
      </w:r>
      <w:r>
        <w:t>r die Beurlaubung von Richterinnen und Richtern gelten die Nummern 2.1 bis 2.7 entsprechend.</w:t>
      </w:r>
    </w:p>
    <w:p w14:paraId="674FD94C" w14:textId="77777777" w:rsidR="00813F4A" w:rsidRDefault="00813F4A">
      <w:pPr>
        <w:pStyle w:val="RVueberschrift285fz"/>
        <w:keepNext/>
        <w:keepLines/>
        <w:rPr>
          <w:rFonts w:cs="Arial"/>
        </w:rPr>
      </w:pPr>
      <w:r>
        <w:t>3 Angestellte und Arbeiterinnen bzw</w:t>
      </w:r>
      <w:r>
        <w:rPr>
          <w:rFonts w:cs="Arial"/>
        </w:rPr>
        <w:t>.</w:t>
      </w:r>
      <w:r>
        <w:t xml:space="preserve"> Arbeiter</w:t>
      </w:r>
      <w:r>
        <w:rPr>
          <w:rStyle w:val="FootnoteReference"/>
          <w:rFonts w:ascii="Arial" w:hAnsi="Arial" w:cs="Arial"/>
        </w:rPr>
        <w:footnoteReference w:id="11"/>
      </w:r>
    </w:p>
    <w:p w14:paraId="7D50252D" w14:textId="77777777" w:rsidR="00813F4A" w:rsidRDefault="00813F4A">
      <w:pPr>
        <w:pStyle w:val="RVfliesstext175nb"/>
        <w:widowControl/>
      </w:pPr>
      <w:r>
        <w:t>3</w:t>
      </w:r>
      <w:r>
        <w:rPr>
          <w:rFonts w:cs="Arial"/>
        </w:rPr>
        <w:t>.</w:t>
      </w:r>
      <w:r>
        <w:t>1 Angestellte sowie Arbeiterinnen oder Arbeiter des Landes sind f</w:t>
      </w:r>
      <w:r>
        <w:t>ü</w:t>
      </w:r>
      <w:r>
        <w:t>r die Aufgaben der Entwicklungszusammenarbeit unter Verzicht auf die Bez</w:t>
      </w:r>
      <w:r>
        <w:t>ü</w:t>
      </w:r>
      <w:r>
        <w:t>ge bzw</w:t>
      </w:r>
      <w:r>
        <w:rPr>
          <w:rFonts w:cs="Arial"/>
        </w:rPr>
        <w:t>.</w:t>
      </w:r>
      <w:r>
        <w:t xml:space="preserve"> ohne Lohnfortzahlung bis zur Dauer von h</w:t>
      </w:r>
      <w:r>
        <w:t>ö</w:t>
      </w:r>
      <w:r>
        <w:t>chstens 5 Jahren zu beurlauben</w:t>
      </w:r>
      <w:r>
        <w:rPr>
          <w:rFonts w:cs="Arial"/>
        </w:rPr>
        <w:t>.</w:t>
      </w:r>
      <w:r>
        <w:t xml:space="preserve"> Gleichzeitig ist schriftlich anzuerkennen</w:t>
      </w:r>
      <w:r>
        <w:rPr>
          <w:rFonts w:cs="Arial"/>
        </w:rPr>
        <w:t>,</w:t>
      </w:r>
      <w:r>
        <w:t xml:space="preserve"> dass der Urlaub dienstlichen Interessen dient</w:t>
      </w:r>
      <w:r>
        <w:rPr>
          <w:rFonts w:cs="Arial"/>
        </w:rPr>
        <w:t>;</w:t>
      </w:r>
      <w:r>
        <w:t xml:space="preserve"> das hat zur Folge</w:t>
      </w:r>
      <w:r>
        <w:rPr>
          <w:rFonts w:cs="Arial"/>
        </w:rPr>
        <w:t>,</w:t>
      </w:r>
      <w:r>
        <w:t xml:space="preserve"> dass die Zeit der Beurlaubung als Besch</w:t>
      </w:r>
      <w:r>
        <w:t>ä</w:t>
      </w:r>
      <w:r>
        <w:t xml:space="preserve">ftigungszeit im Sinne des </w:t>
      </w:r>
      <w:r>
        <w:rPr>
          <w:rFonts w:cs="Arial"/>
        </w:rPr>
        <w:t>§</w:t>
      </w:r>
      <w:r>
        <w:t xml:space="preserve"> 19 </w:t>
      </w:r>
      <w:hyperlink w:anchor="https://bass.schul-welt.de/17579.htm#BAT" w:history="1">
        <w:r>
          <w:t>BAT</w:t>
        </w:r>
      </w:hyperlink>
      <w:r>
        <w:rPr>
          <w:rFonts w:cs="Arial"/>
        </w:rPr>
        <w:t xml:space="preserve"> </w:t>
      </w:r>
      <w:r>
        <w:t>(</w:t>
      </w:r>
      <w:r>
        <w:rPr>
          <w:rFonts w:cs="Arial"/>
        </w:rPr>
        <w:t>§</w:t>
      </w:r>
      <w:r>
        <w:t xml:space="preserve"> 50 Abs</w:t>
      </w:r>
      <w:r>
        <w:rPr>
          <w:rFonts w:cs="Arial"/>
        </w:rPr>
        <w:t>.</w:t>
      </w:r>
      <w:r>
        <w:t xml:space="preserve"> 3 Satz 2 BAT</w:t>
      </w:r>
      <w:r>
        <w:rPr>
          <w:rFonts w:cs="Arial"/>
        </w:rPr>
        <w:t>)</w:t>
      </w:r>
      <w:r>
        <w:t xml:space="preserve"> oder </w:t>
      </w:r>
      <w:r>
        <w:rPr>
          <w:rFonts w:cs="Arial"/>
        </w:rPr>
        <w:t>§</w:t>
      </w:r>
      <w:r>
        <w:t xml:space="preserve"> 6 </w:t>
      </w:r>
      <w:hyperlink w:anchor="https://bass.schul-welt.de/17579.htm#MTArb" w:history="1">
        <w:r>
          <w:t>MTArb</w:t>
        </w:r>
      </w:hyperlink>
      <w:r>
        <w:rPr>
          <w:rFonts w:cs="Arial"/>
        </w:rPr>
        <w:t xml:space="preserve"> </w:t>
      </w:r>
      <w:r>
        <w:t>(</w:t>
      </w:r>
      <w:r>
        <w:rPr>
          <w:rFonts w:cs="Arial"/>
        </w:rPr>
        <w:t>§</w:t>
      </w:r>
      <w:r>
        <w:t xml:space="preserve"> 55 Abs</w:t>
      </w:r>
      <w:r>
        <w:rPr>
          <w:rFonts w:cs="Arial"/>
        </w:rPr>
        <w:t>.</w:t>
      </w:r>
      <w:r>
        <w:t xml:space="preserve"> 3 Satz 2 MTArb</w:t>
      </w:r>
      <w:r>
        <w:rPr>
          <w:rFonts w:cs="Arial"/>
        </w:rPr>
        <w:t>)</w:t>
      </w:r>
      <w:r>
        <w:rPr>
          <w:rStyle w:val="FootnoteReference"/>
          <w:rFonts w:ascii="Arial" w:hAnsi="Arial"/>
        </w:rPr>
        <w:footnoteReference w:id="12"/>
      </w:r>
      <w:r>
        <w:t xml:space="preserve"> gilt</w:t>
      </w:r>
      <w:r>
        <w:rPr>
          <w:rFonts w:cs="Arial"/>
        </w:rPr>
        <w:t>.</w:t>
      </w:r>
    </w:p>
    <w:p w14:paraId="06AF371F" w14:textId="77777777" w:rsidR="00813F4A" w:rsidRDefault="00813F4A">
      <w:pPr>
        <w:pStyle w:val="RVfliesstext175nb"/>
        <w:widowControl/>
      </w:pPr>
      <w:r>
        <w:rPr>
          <w:rFonts w:cs="Arial"/>
        </w:rPr>
        <w:t>3.2 Wollen Angestellte sowie Arbeiterinnen oder Arbeiter auch nach Ablauf ihrer Beurlaubung nach Nummer 3.1 in der Entwicklungszusammenarbeit t</w:t>
      </w:r>
      <w:r>
        <w:rPr>
          <w:rFonts w:cs="Arial"/>
        </w:rPr>
        <w:t>ä</w:t>
      </w:r>
      <w:r>
        <w:rPr>
          <w:rFonts w:cs="Arial"/>
        </w:rPr>
        <w:t>tig bleiben, so ist ihr Arbeitsverh</w:t>
      </w:r>
      <w:r>
        <w:rPr>
          <w:rFonts w:cs="Arial"/>
        </w:rPr>
        <w:t>ä</w:t>
      </w:r>
      <w:r>
        <w:rPr>
          <w:rFonts w:cs="Arial"/>
        </w:rPr>
        <w:t>ltnis zum Land zu beenden. Die oberste Dienstbeh</w:t>
      </w:r>
      <w:r>
        <w:rPr>
          <w:rFonts w:cs="Arial"/>
        </w:rPr>
        <w:t>ö</w:t>
      </w:r>
      <w:r>
        <w:rPr>
          <w:rFonts w:cs="Arial"/>
        </w:rPr>
        <w:t>rde trifft die erforderlichen Ma</w:t>
      </w:r>
      <w:r>
        <w:rPr>
          <w:rFonts w:cs="Arial"/>
        </w:rPr>
        <w:t>ß</w:t>
      </w:r>
      <w:r>
        <w:rPr>
          <w:rFonts w:cs="Arial"/>
        </w:rPr>
        <w:t>nahmen so rechtzeitig, dass die Beendigung des Arbeitsverh</w:t>
      </w:r>
      <w:r>
        <w:rPr>
          <w:rFonts w:cs="Arial"/>
        </w:rPr>
        <w:t>ä</w:t>
      </w:r>
      <w:r>
        <w:rPr>
          <w:rFonts w:cs="Arial"/>
        </w:rPr>
        <w:t>ltnisses zum Ablauf der Beurlaubung sichergestellt ist.</w:t>
      </w:r>
    </w:p>
    <w:p w14:paraId="0AE258D6" w14:textId="77777777" w:rsidR="00813F4A" w:rsidRDefault="00813F4A">
      <w:pPr>
        <w:pStyle w:val="RVfliesstext175nb"/>
        <w:widowControl/>
      </w:pPr>
      <w:r>
        <w:rPr>
          <w:rFonts w:cs="Arial"/>
        </w:rPr>
        <w:t>3.3 Angestellte sowie Arbeiterinnen oder Arbeiter, die aus pers</w:t>
      </w:r>
      <w:r>
        <w:rPr>
          <w:rFonts w:cs="Arial"/>
        </w:rPr>
        <w:t>ö</w:t>
      </w:r>
      <w:r>
        <w:rPr>
          <w:rFonts w:cs="Arial"/>
        </w:rPr>
        <w:t>nlichen Gr</w:t>
      </w:r>
      <w:r>
        <w:rPr>
          <w:rFonts w:cs="Arial"/>
        </w:rPr>
        <w:t>ü</w:t>
      </w:r>
      <w:r>
        <w:rPr>
          <w:rFonts w:cs="Arial"/>
        </w:rPr>
        <w:t xml:space="preserve">nden Aufgaben der Entwicklungszusammenarbeit </w:t>
      </w:r>
      <w:r>
        <w:rPr>
          <w:rFonts w:cs="Arial"/>
        </w:rPr>
        <w:t>ü</w:t>
      </w:r>
      <w:r>
        <w:rPr>
          <w:rFonts w:cs="Arial"/>
        </w:rPr>
        <w:t>bernehmen wollen, m</w:t>
      </w:r>
      <w:r>
        <w:rPr>
          <w:rFonts w:cs="Arial"/>
        </w:rPr>
        <w:t>ü</w:t>
      </w:r>
      <w:r>
        <w:rPr>
          <w:rFonts w:cs="Arial"/>
        </w:rPr>
        <w:t>ssen ihr Arbeitsverh</w:t>
      </w:r>
      <w:r>
        <w:rPr>
          <w:rFonts w:cs="Arial"/>
        </w:rPr>
        <w:t>ä</w:t>
      </w:r>
      <w:r>
        <w:rPr>
          <w:rFonts w:cs="Arial"/>
        </w:rPr>
        <w:t>ltnis zum Land beenden. Auf die Einhaltung der K</w:t>
      </w:r>
      <w:r>
        <w:rPr>
          <w:rFonts w:cs="Arial"/>
        </w:rPr>
        <w:t>ü</w:t>
      </w:r>
      <w:r>
        <w:rPr>
          <w:rFonts w:cs="Arial"/>
        </w:rPr>
        <w:t>ndigungsfristen kann verzichtet werden.</w:t>
      </w:r>
    </w:p>
    <w:p w14:paraId="2876C28A" w14:textId="77777777" w:rsidR="00813F4A" w:rsidRDefault="00813F4A">
      <w:pPr>
        <w:pStyle w:val="RVfliesstext175nb"/>
        <w:widowControl/>
        <w:rPr>
          <w:rFonts w:cs="Arial"/>
        </w:rPr>
      </w:pPr>
      <w:r>
        <w:rPr>
          <w:rFonts w:cs="Arial"/>
        </w:rPr>
        <w:t xml:space="preserve">3.4 Die Nummern </w:t>
      </w:r>
      <w:hyperlink w:anchor="21-12nr1nr2.5.1" w:history="1">
        <w:r>
          <w:rPr>
            <w:rFonts w:cs="Arial"/>
          </w:rPr>
          <w:t>2.5.1</w:t>
        </w:r>
      </w:hyperlink>
      <w:r>
        <w:t xml:space="preserve"> und 2.6 gelten f</w:t>
      </w:r>
      <w:r>
        <w:t>ü</w:t>
      </w:r>
      <w:r>
        <w:t>r Angestellte und Arbeiterinnen bzw. Arbeiter entsprechend.</w:t>
      </w:r>
    </w:p>
    <w:p w14:paraId="6F11F5D5" w14:textId="77777777" w:rsidR="00813F4A" w:rsidRDefault="00813F4A">
      <w:pPr>
        <w:pStyle w:val="RVfliesstext175nb"/>
        <w:widowControl/>
      </w:pPr>
      <w:r>
        <w:t xml:space="preserve">3.5 </w:t>
      </w:r>
      <w:r>
        <w:rPr>
          <w:rFonts w:cs="Arial"/>
        </w:rPr>
        <w:t>F</w:t>
      </w:r>
      <w:r>
        <w:rPr>
          <w:rFonts w:cs="Arial"/>
        </w:rPr>
        <w:t>ü</w:t>
      </w:r>
      <w:r>
        <w:rPr>
          <w:rFonts w:cs="Arial"/>
        </w:rPr>
        <w:t>r die beurlaubten Arbeitnehmerinnen und Arbeitnehmer besteht aus ihrem Arbeitsverh</w:t>
      </w:r>
      <w:r>
        <w:rPr>
          <w:rFonts w:cs="Arial"/>
        </w:rPr>
        <w:t>ä</w:t>
      </w:r>
      <w:r>
        <w:rPr>
          <w:rFonts w:cs="Arial"/>
        </w:rPr>
        <w:t>ltnis zum Land keine Versicherungspflicht in der gesetzlichen Sozialversicherung, da die Voraussetzungen hierf</w:t>
      </w:r>
      <w:r>
        <w:rPr>
          <w:rFonts w:cs="Arial"/>
        </w:rPr>
        <w:t>ü</w:t>
      </w:r>
      <w:r>
        <w:rPr>
          <w:rFonts w:cs="Arial"/>
        </w:rPr>
        <w:t>r (Besch</w:t>
      </w:r>
      <w:r>
        <w:rPr>
          <w:rFonts w:cs="Arial"/>
        </w:rPr>
        <w:t>ä</w:t>
      </w:r>
      <w:r>
        <w:rPr>
          <w:rFonts w:cs="Arial"/>
        </w:rPr>
        <w:t>ftigung gegen Entgelt) nicht vorliegen.</w:t>
      </w:r>
    </w:p>
    <w:p w14:paraId="1F10D415" w14:textId="77777777" w:rsidR="00813F4A" w:rsidRDefault="00813F4A">
      <w:pPr>
        <w:pStyle w:val="RVfliesstext175nb"/>
        <w:widowControl/>
      </w:pPr>
      <w:r>
        <w:rPr>
          <w:rFonts w:cs="Arial"/>
        </w:rPr>
        <w:t>Die Pflichtversicherung zur Versorgungsanstalt des Bundes und der L</w:t>
      </w:r>
      <w:r>
        <w:rPr>
          <w:rFonts w:cs="Arial"/>
        </w:rPr>
        <w:t>ä</w:t>
      </w:r>
      <w:r>
        <w:rPr>
          <w:rFonts w:cs="Arial"/>
        </w:rPr>
        <w:t>nder (VBL) bleibt bestehen, da das Arbeitsverh</w:t>
      </w:r>
      <w:r>
        <w:rPr>
          <w:rFonts w:cs="Arial"/>
        </w:rPr>
        <w:t>ä</w:t>
      </w:r>
      <w:r>
        <w:rPr>
          <w:rFonts w:cs="Arial"/>
        </w:rPr>
        <w:t>ltnis nicht endet. Wegen der Zahlung von Beitr</w:t>
      </w:r>
      <w:r>
        <w:rPr>
          <w:rFonts w:cs="Arial"/>
        </w:rPr>
        <w:t>ä</w:t>
      </w:r>
      <w:r>
        <w:rPr>
          <w:rFonts w:cs="Arial"/>
        </w:rPr>
        <w:t>gen und Umlagen vgl. Nummer 3.9.</w:t>
      </w:r>
    </w:p>
    <w:p w14:paraId="63A4EC17" w14:textId="77777777" w:rsidR="00813F4A" w:rsidRDefault="00813F4A">
      <w:pPr>
        <w:pStyle w:val="RVfliesstext175nb"/>
        <w:widowControl/>
        <w:rPr>
          <w:rFonts w:cs="Arial"/>
        </w:rPr>
      </w:pPr>
      <w:r>
        <w:rPr>
          <w:rFonts w:cs="Arial"/>
        </w:rPr>
        <w:t>3.6 F</w:t>
      </w:r>
      <w:r>
        <w:rPr>
          <w:rFonts w:cs="Arial"/>
        </w:rPr>
        <w:t>ü</w:t>
      </w:r>
      <w:r>
        <w:rPr>
          <w:rFonts w:cs="Arial"/>
        </w:rPr>
        <w:t xml:space="preserve">r Arbeitnehmerinnen und Arbeitnehmer, die als Entwicklungshelferinnen oder Entwicklungshelfer eingesetzt werden, kommt die Herstellung der Antragsversicherung nach </w:t>
      </w:r>
      <w:r>
        <w:rPr>
          <w:rFonts w:cs="Arial"/>
        </w:rPr>
        <w:t>§</w:t>
      </w:r>
      <w:r>
        <w:rPr>
          <w:rFonts w:cs="Arial"/>
        </w:rPr>
        <w:t xml:space="preserve"> 4 Abs. 1 Satz 1 </w:t>
      </w:r>
      <w:hyperlink r:id="rId36" w:history="1">
        <w:r>
          <w:rPr>
            <w:rFonts w:cs="Arial"/>
          </w:rPr>
          <w:t>SGB VI</w:t>
        </w:r>
      </w:hyperlink>
      <w:r>
        <w:t xml:space="preserve"> in Betracht. Sie ist von dem jeweiligen Tr</w:t>
      </w:r>
      <w:r>
        <w:t>ä</w:t>
      </w:r>
      <w:r>
        <w:t xml:space="preserve">ger der Entwicklungshilfe zu beantragen </w:t>
      </w:r>
    </w:p>
    <w:p w14:paraId="49020C9D" w14:textId="77777777" w:rsidR="00813F4A" w:rsidRDefault="00813F4A">
      <w:pPr>
        <w:pStyle w:val="RVliste3u75nb"/>
        <w:widowControl/>
        <w:tabs>
          <w:tab w:val="clear" w:pos="720"/>
        </w:tabs>
        <w:rPr>
          <w:rFonts w:cs="Arial"/>
        </w:rPr>
      </w:pPr>
      <w:r>
        <w:t>-</w:t>
      </w:r>
      <w:r>
        <w:tab/>
      </w:r>
      <w:r>
        <w:rPr>
          <w:rFonts w:cs="Arial"/>
        </w:rPr>
        <w:t>f</w:t>
      </w:r>
      <w:r>
        <w:rPr>
          <w:rFonts w:cs="Arial"/>
        </w:rPr>
        <w:t>ü</w:t>
      </w:r>
      <w:r>
        <w:rPr>
          <w:rFonts w:cs="Arial"/>
        </w:rPr>
        <w:t xml:space="preserve">r Entwicklungshelferinnen oder Entwicklungshelfer i.S. des </w:t>
      </w:r>
      <w:r>
        <w:rPr>
          <w:rFonts w:cs="Arial"/>
        </w:rPr>
        <w:t>§</w:t>
      </w:r>
      <w:r>
        <w:rPr>
          <w:rFonts w:cs="Arial"/>
        </w:rPr>
        <w:t xml:space="preserve"> 1 </w:t>
      </w:r>
      <w:hyperlink r:id="rId37" w:history="1">
        <w:r>
          <w:rPr>
            <w:rFonts w:cs="Arial"/>
          </w:rPr>
          <w:t>EhfG</w:t>
        </w:r>
      </w:hyperlink>
      <w:r>
        <w:t xml:space="preserve">, mit denen ein nach </w:t>
      </w:r>
      <w:r>
        <w:t>§</w:t>
      </w:r>
      <w:r>
        <w:t xml:space="preserve"> 2 </w:t>
      </w:r>
      <w:hyperlink r:id="rId38" w:history="1">
        <w:r>
          <w:t>EhfG</w:t>
        </w:r>
      </w:hyperlink>
      <w:r>
        <w:rPr>
          <w:rFonts w:cs="Arial"/>
        </w:rPr>
        <w:t xml:space="preserve"> anerkannter Tr</w:t>
      </w:r>
      <w:r>
        <w:rPr>
          <w:rFonts w:cs="Arial"/>
        </w:rPr>
        <w:t>ä</w:t>
      </w:r>
      <w:r>
        <w:rPr>
          <w:rFonts w:cs="Arial"/>
        </w:rPr>
        <w:t xml:space="preserve">ger des Entwicklungsdienstes einen Vertrag </w:t>
      </w:r>
      <w:r>
        <w:rPr>
          <w:rFonts w:cs="Arial"/>
        </w:rPr>
        <w:t>ü</w:t>
      </w:r>
      <w:r>
        <w:rPr>
          <w:rFonts w:cs="Arial"/>
        </w:rPr>
        <w:t xml:space="preserve">ber den Entwicklungsdienst und ggf. den Vorbereitungsdienst i.S. des </w:t>
      </w:r>
      <w:r>
        <w:rPr>
          <w:rFonts w:cs="Arial"/>
        </w:rPr>
        <w:t>§</w:t>
      </w:r>
      <w:r>
        <w:rPr>
          <w:rFonts w:cs="Arial"/>
        </w:rPr>
        <w:t xml:space="preserve"> 4 </w:t>
      </w:r>
      <w:hyperlink r:id="rId39" w:history="1">
        <w:r>
          <w:rPr>
            <w:rFonts w:cs="Arial"/>
          </w:rPr>
          <w:t>EhfG</w:t>
        </w:r>
      </w:hyperlink>
      <w:r>
        <w:t xml:space="preserve"> abgeschlossen hat (kein Arbeitsvertrag),</w:t>
      </w:r>
    </w:p>
    <w:p w14:paraId="6EAAD034" w14:textId="77777777" w:rsidR="00813F4A" w:rsidRDefault="00813F4A">
      <w:pPr>
        <w:pStyle w:val="RVliste3u75nb"/>
        <w:widowControl/>
        <w:tabs>
          <w:tab w:val="clear" w:pos="720"/>
        </w:tabs>
      </w:pPr>
      <w:r>
        <w:t>-</w:t>
      </w:r>
      <w:r>
        <w:tab/>
      </w:r>
      <w:r>
        <w:rPr>
          <w:rFonts w:cs="Arial"/>
        </w:rPr>
        <w:t>f</w:t>
      </w:r>
      <w:r>
        <w:rPr>
          <w:rFonts w:cs="Arial"/>
        </w:rPr>
        <w:t>ü</w:t>
      </w:r>
      <w:r>
        <w:rPr>
          <w:rFonts w:cs="Arial"/>
        </w:rPr>
        <w:t xml:space="preserve">r sog. </w:t>
      </w:r>
      <w:r>
        <w:rPr>
          <w:rFonts w:cs="Arial"/>
        </w:rPr>
        <w:t>„</w:t>
      </w:r>
      <w:r>
        <w:rPr>
          <w:rFonts w:cs="Arial"/>
        </w:rPr>
        <w:t>integrierte Fachkr</w:t>
      </w:r>
      <w:r>
        <w:rPr>
          <w:rFonts w:cs="Arial"/>
        </w:rPr>
        <w:t>ä</w:t>
      </w:r>
      <w:r>
        <w:rPr>
          <w:rFonts w:cs="Arial"/>
        </w:rPr>
        <w:t>fte</w:t>
      </w:r>
      <w:r>
        <w:rPr>
          <w:rFonts w:cs="Arial"/>
        </w:rPr>
        <w:t>“</w:t>
      </w:r>
      <w:r>
        <w:rPr>
          <w:rFonts w:cs="Arial"/>
        </w:rPr>
        <w:t>, die eine von einem Tr</w:t>
      </w:r>
      <w:r>
        <w:rPr>
          <w:rFonts w:cs="Arial"/>
        </w:rPr>
        <w:t>ä</w:t>
      </w:r>
      <w:r>
        <w:rPr>
          <w:rFonts w:cs="Arial"/>
        </w:rPr>
        <w:t xml:space="preserve">ger (z.B. der CIM, vgl. auch </w:t>
      </w:r>
      <w:hyperlink w:anchor="21-12nr1nr2.6.2" w:history="1">
        <w:r>
          <w:rPr>
            <w:rFonts w:cs="Arial"/>
          </w:rPr>
          <w:t>Nummer 2.6.2</w:t>
        </w:r>
      </w:hyperlink>
      <w:r>
        <w:t>) vermittelte T</w:t>
      </w:r>
      <w:r>
        <w:t>ä</w:t>
      </w:r>
      <w:r>
        <w:t>tigkeit als Fachkraft im Rahmen eines unmittelbaren Arbeitsverh</w:t>
      </w:r>
      <w:r>
        <w:t>ä</w:t>
      </w:r>
      <w:r>
        <w:t>ltnisses mit einem Arbeitgeber im Entwicklungsland wahrnehmen und die daf</w:t>
      </w:r>
      <w:r>
        <w:t>ü</w:t>
      </w:r>
      <w:r>
        <w:t>r ggf. (neben dem Lohn im Entwicklungsland) Zusch</w:t>
      </w:r>
      <w:r>
        <w:t>ü</w:t>
      </w:r>
      <w:r>
        <w:t xml:space="preserve">sse aus deutschen </w:t>
      </w:r>
      <w:r>
        <w:t>ö</w:t>
      </w:r>
      <w:r>
        <w:t>ffentlichen Mitteln beziehen. Die Antragspflichtversicherung ist auch f</w:t>
      </w:r>
      <w:r>
        <w:t>ü</w:t>
      </w:r>
      <w:r>
        <w:t xml:space="preserve">r solche </w:t>
      </w:r>
      <w:r>
        <w:t>„</w:t>
      </w:r>
      <w:r>
        <w:t>integrierte Fachkr</w:t>
      </w:r>
      <w:r>
        <w:t>ä</w:t>
      </w:r>
      <w:r>
        <w:t>fte</w:t>
      </w:r>
      <w:r>
        <w:t>“</w:t>
      </w:r>
      <w:r>
        <w:t xml:space="preserve"> m</w:t>
      </w:r>
      <w:r>
        <w:t>ö</w:t>
      </w:r>
      <w:r>
        <w:t>glich, die im Rahmen ihres Besch</w:t>
      </w:r>
      <w:r>
        <w:t>ä</w:t>
      </w:r>
      <w:r>
        <w:t>ftigungsverh</w:t>
      </w:r>
      <w:r>
        <w:t>ä</w:t>
      </w:r>
      <w:r>
        <w:t>ltnisses im Entwicklungsland nach dem dortigen Recht der Sozialversicherungspflicht unterliegen, wenn mit diesem Staat ein Abkommen der Sozialen Sicherheit besteht und die Arbeitnehmerin oder der Arbeitnehmer nur eine begrenzte Zeit dort besch</w:t>
      </w:r>
      <w:r>
        <w:t>ä</w:t>
      </w:r>
      <w:r>
        <w:t>ftigt werden soll. Nicht einbezogen werden kann dagegen die Zeit einer Beurlaubung zur Teilnahme an einem von dem Vermittler veranstalteten Vorbereitungslehrgang. Solange diesen Kr</w:t>
      </w:r>
      <w:r>
        <w:t>ä</w:t>
      </w:r>
      <w:r>
        <w:t>ften Gehaltszusch</w:t>
      </w:r>
      <w:r>
        <w:t>ü</w:t>
      </w:r>
      <w:r>
        <w:t xml:space="preserve">sse aus </w:t>
      </w:r>
      <w:r>
        <w:t>ö</w:t>
      </w:r>
      <w:r>
        <w:t>ffentlichen Mitteln gezahlt werden, bietet es sich an, dieses Entgelt als ver</w:t>
      </w:r>
      <w:r>
        <w:t xml:space="preserve">sicherungspflichtiges Arbeitsentgelt i.S. des </w:t>
      </w:r>
      <w:r>
        <w:t>§</w:t>
      </w:r>
      <w:r>
        <w:t xml:space="preserve"> 1 Satz 1 Nr. 1 </w:t>
      </w:r>
      <w:hyperlink r:id="rId40" w:history="1">
        <w:r>
          <w:t>SGB VI</w:t>
        </w:r>
      </w:hyperlink>
      <w:r>
        <w:rPr>
          <w:rFonts w:cs="Arial"/>
        </w:rPr>
        <w:t xml:space="preserve"> anzusehen.</w:t>
      </w:r>
    </w:p>
    <w:p w14:paraId="2A024DAF" w14:textId="77777777" w:rsidR="00813F4A" w:rsidRDefault="00813F4A">
      <w:pPr>
        <w:pStyle w:val="RVliste3u75nb"/>
        <w:widowControl/>
        <w:tabs>
          <w:tab w:val="clear" w:pos="720"/>
        </w:tabs>
        <w:rPr>
          <w:rFonts w:cs="Arial"/>
        </w:rPr>
      </w:pPr>
      <w:r>
        <w:rPr>
          <w:rFonts w:cs="Arial"/>
        </w:rPr>
        <w:t>-</w:t>
      </w:r>
      <w:r>
        <w:rPr>
          <w:rFonts w:cs="Arial"/>
        </w:rPr>
        <w:tab/>
      </w:r>
      <w:r>
        <w:t>Einzelfallbezogen zu regeln bleiben damit T</w:t>
      </w:r>
      <w:r>
        <w:t>ä</w:t>
      </w:r>
      <w:r>
        <w:t>tigkeiten in Staaten, mit denen keine Abkommen der sozialen Sicherheit bestehen.</w:t>
      </w:r>
    </w:p>
    <w:p w14:paraId="356AF08A" w14:textId="77777777" w:rsidR="00813F4A" w:rsidRDefault="00813F4A">
      <w:pPr>
        <w:pStyle w:val="RVfliesstext175nb"/>
        <w:widowControl/>
        <w:rPr>
          <w:rFonts w:cs="Arial"/>
        </w:rPr>
      </w:pPr>
      <w:r>
        <w:t xml:space="preserve">Zu beachten sind hier ggf. auch die zwischenstaatlichen Vereinbarungen zwischen der Bundesrepublik und dem Entwicklungsland (Abkommen </w:t>
      </w:r>
      <w:r>
        <w:t>ü</w:t>
      </w:r>
      <w:r>
        <w:t>ber soziale Sicherheit), die ggf. eigenst</w:t>
      </w:r>
      <w:r>
        <w:t>ä</w:t>
      </w:r>
      <w:r>
        <w:t>ndige Regelungen treffen.</w:t>
      </w:r>
    </w:p>
    <w:p w14:paraId="629AC049" w14:textId="77777777" w:rsidR="00813F4A" w:rsidRDefault="00813F4A">
      <w:pPr>
        <w:pStyle w:val="RVfliesstext175nb"/>
        <w:widowControl/>
        <w:rPr>
          <w:rFonts w:cs="Arial"/>
        </w:rPr>
      </w:pPr>
      <w:r>
        <w:t>Da anders als im Beamtenrecht im Angestelltenbereich die Beurlaubung f</w:t>
      </w:r>
      <w:r>
        <w:t>ü</w:t>
      </w:r>
      <w:r>
        <w:t>r eine T</w:t>
      </w:r>
      <w:r>
        <w:t>ä</w:t>
      </w:r>
      <w:r>
        <w:t>tigkeit als integrierte Fachkraft und die Annahme einer deutschen Versicherungspflicht nicht zur Nachversicherungsf</w:t>
      </w:r>
      <w:r>
        <w:t>ä</w:t>
      </w:r>
      <w:r>
        <w:t>higkeit im Zusammenhang mit einer solchen Beurlaubung f</w:t>
      </w:r>
      <w:r>
        <w:t>ü</w:t>
      </w:r>
      <w:r>
        <w:t>hrt, sollten Interessierte f</w:t>
      </w:r>
      <w:r>
        <w:t>ü</w:t>
      </w:r>
      <w:r>
        <w:t>r diese T</w:t>
      </w:r>
      <w:r>
        <w:t>ä</w:t>
      </w:r>
      <w:r>
        <w:t>tigkeiten auf die offenen Teilfragen hingewiesen werden, um insoweit eindeutige Abmachungen mit dem jeweiligen Tr</w:t>
      </w:r>
      <w:r>
        <w:t>ä</w:t>
      </w:r>
      <w:r>
        <w:t>ger zu treffen, damit rentenversicherungsrechtliche Nachteile ausgeschlossen sind.</w:t>
      </w:r>
    </w:p>
    <w:p w14:paraId="65CFAEC6" w14:textId="77777777" w:rsidR="00813F4A" w:rsidRDefault="00813F4A">
      <w:pPr>
        <w:pStyle w:val="RVfliesstext175nb"/>
        <w:widowControl/>
        <w:rPr>
          <w:rFonts w:cs="Arial"/>
        </w:rPr>
      </w:pPr>
      <w:r>
        <w:t xml:space="preserve">3.6.1 Die sog. </w:t>
      </w:r>
      <w:r>
        <w:t>„</w:t>
      </w:r>
      <w:r>
        <w:t>Fachkr</w:t>
      </w:r>
      <w:r>
        <w:t>ä</w:t>
      </w:r>
      <w:r>
        <w:t>fte f</w:t>
      </w:r>
      <w:r>
        <w:t>ü</w:t>
      </w:r>
      <w:r>
        <w:t>r technische Hilfe</w:t>
      </w:r>
      <w:r>
        <w:t>“</w:t>
      </w:r>
      <w:r>
        <w:t xml:space="preserve"> treten zu dem Tr</w:t>
      </w:r>
      <w:r>
        <w:t>ä</w:t>
      </w:r>
      <w:r>
        <w:t>ger der Entwicklungshilfe in ein inl</w:t>
      </w:r>
      <w:r>
        <w:t>ä</w:t>
      </w:r>
      <w:r>
        <w:t>ndisches Arbeitsverh</w:t>
      </w:r>
      <w:r>
        <w:t>ä</w:t>
      </w:r>
      <w:r>
        <w:t>ltnis.</w:t>
      </w:r>
    </w:p>
    <w:p w14:paraId="6B70BE3D" w14:textId="77777777" w:rsidR="00813F4A" w:rsidRDefault="00813F4A">
      <w:pPr>
        <w:pStyle w:val="RVfliesstext175nb"/>
        <w:widowControl/>
        <w:rPr>
          <w:rFonts w:cs="Arial"/>
        </w:rPr>
      </w:pPr>
      <w:r>
        <w:t>Sie sind Besch</w:t>
      </w:r>
      <w:r>
        <w:t>ä</w:t>
      </w:r>
      <w:r>
        <w:t xml:space="preserve">ftigte i.S. des </w:t>
      </w:r>
      <w:r>
        <w:t>§</w:t>
      </w:r>
      <w:r>
        <w:t xml:space="preserve"> 1 Nr. 1 </w:t>
      </w:r>
      <w:hyperlink r:id="rId41" w:history="1">
        <w:r>
          <w:t>SGB VI</w:t>
        </w:r>
      </w:hyperlink>
      <w:r>
        <w:rPr>
          <w:rFonts w:cs="Arial"/>
        </w:rPr>
        <w:t>, f</w:t>
      </w:r>
      <w:r>
        <w:rPr>
          <w:rFonts w:cs="Arial"/>
        </w:rPr>
        <w:t>ü</w:t>
      </w:r>
      <w:r>
        <w:rPr>
          <w:rFonts w:cs="Arial"/>
        </w:rPr>
        <w:t>r die Versicherungspflicht auch w</w:t>
      </w:r>
      <w:r>
        <w:rPr>
          <w:rFonts w:cs="Arial"/>
        </w:rPr>
        <w:t>ä</w:t>
      </w:r>
      <w:r>
        <w:rPr>
          <w:rFonts w:cs="Arial"/>
        </w:rPr>
        <w:t>hrend des befristeten ausl</w:t>
      </w:r>
      <w:r>
        <w:rPr>
          <w:rFonts w:cs="Arial"/>
        </w:rPr>
        <w:t>ä</w:t>
      </w:r>
      <w:r>
        <w:rPr>
          <w:rFonts w:cs="Arial"/>
        </w:rPr>
        <w:t xml:space="preserve">ndischen Arbeitseinsatzes besteht (Ausstrahlung nach </w:t>
      </w:r>
      <w:r>
        <w:rPr>
          <w:rFonts w:cs="Arial"/>
        </w:rPr>
        <w:t>§</w:t>
      </w:r>
      <w:r>
        <w:rPr>
          <w:rFonts w:cs="Arial"/>
        </w:rPr>
        <w:t xml:space="preserve"> 4 </w:t>
      </w:r>
      <w:hyperlink r:id="rId42" w:history="1">
        <w:r>
          <w:rPr>
            <w:rFonts w:cs="Arial"/>
          </w:rPr>
          <w:t>SGB IV</w:t>
        </w:r>
      </w:hyperlink>
      <w:r>
        <w:t>).</w:t>
      </w:r>
    </w:p>
    <w:p w14:paraId="5F3F21F8" w14:textId="77777777" w:rsidR="00813F4A" w:rsidRDefault="00813F4A">
      <w:pPr>
        <w:pStyle w:val="RVfliesstext175nb"/>
        <w:widowControl/>
        <w:rPr>
          <w:rFonts w:cs="Arial"/>
        </w:rPr>
      </w:pPr>
      <w:r>
        <w:t>3</w:t>
      </w:r>
      <w:r>
        <w:rPr>
          <w:rFonts w:cs="Arial"/>
        </w:rPr>
        <w:t>.</w:t>
      </w:r>
      <w:r>
        <w:t>7 Arbeitnehmerinnen und Arbeitnehmer</w:t>
      </w:r>
      <w:r>
        <w:rPr>
          <w:rFonts w:cs="Arial"/>
        </w:rPr>
        <w:t>,</w:t>
      </w:r>
      <w:r>
        <w:t xml:space="preserve"> die als Entwicklungshelferinnen oder Entwicklungshelfer i</w:t>
      </w:r>
      <w:r>
        <w:rPr>
          <w:rFonts w:cs="Arial"/>
        </w:rPr>
        <w:t>.</w:t>
      </w:r>
      <w:r>
        <w:t>S</w:t>
      </w:r>
      <w:r>
        <w:rPr>
          <w:rFonts w:cs="Arial"/>
        </w:rPr>
        <w:t>.</w:t>
      </w:r>
      <w:r>
        <w:t xml:space="preserve"> des </w:t>
      </w:r>
      <w:r>
        <w:rPr>
          <w:rFonts w:cs="Arial"/>
        </w:rPr>
        <w:t>§</w:t>
      </w:r>
      <w:r>
        <w:t xml:space="preserve"> 1 </w:t>
      </w:r>
      <w:hyperlink r:id="rId43" w:history="1">
        <w:r>
          <w:t>EhfG</w:t>
        </w:r>
      </w:hyperlink>
      <w:r>
        <w:rPr>
          <w:rFonts w:cs="Arial"/>
        </w:rPr>
        <w:t xml:space="preserve"> vom Geltungsbereich des EhfG erfasst werden</w:t>
      </w:r>
      <w:r>
        <w:t>,</w:t>
      </w:r>
      <w:r>
        <w:rPr>
          <w:rFonts w:cs="Arial"/>
        </w:rPr>
        <w:t xml:space="preserve"> sind nach </w:t>
      </w:r>
      <w:r>
        <w:t>§</w:t>
      </w:r>
      <w:r>
        <w:rPr>
          <w:rFonts w:cs="Arial"/>
        </w:rPr>
        <w:t xml:space="preserve"> 539 Abs</w:t>
      </w:r>
      <w:r>
        <w:t>.</w:t>
      </w:r>
      <w:r>
        <w:rPr>
          <w:rFonts w:cs="Arial"/>
        </w:rPr>
        <w:t xml:space="preserve"> 1 Nr</w:t>
      </w:r>
      <w:r>
        <w:t>.</w:t>
      </w:r>
      <w:r>
        <w:rPr>
          <w:rFonts w:cs="Arial"/>
        </w:rPr>
        <w:t xml:space="preserve"> 16 </w:t>
      </w:r>
      <w:hyperlink w:anchor="https://bass.schul-welt.de/17579.htm#RVO" w:history="1">
        <w:r>
          <w:rPr>
            <w:rFonts w:cs="Arial"/>
          </w:rPr>
          <w:t>RVO</w:t>
        </w:r>
      </w:hyperlink>
      <w:r>
        <w:rPr>
          <w:rStyle w:val="FootnoteReference"/>
          <w:rFonts w:ascii="Arial" w:hAnsi="Arial"/>
        </w:rPr>
        <w:footnoteReference w:id="13"/>
      </w:r>
      <w:r>
        <w:rPr>
          <w:rFonts w:cs="Arial"/>
        </w:rPr>
        <w:t xml:space="preserve"> in der deutschen gesetzlichen Unfallversicherung gegen Arbeitsunfall versichert</w:t>
      </w:r>
      <w:r>
        <w:t>.</w:t>
      </w:r>
      <w:r>
        <w:rPr>
          <w:rFonts w:cs="Arial"/>
        </w:rPr>
        <w:t xml:space="preserve"> Tr</w:t>
      </w:r>
      <w:r>
        <w:rPr>
          <w:rFonts w:cs="Arial"/>
        </w:rPr>
        <w:t>ä</w:t>
      </w:r>
      <w:r>
        <w:rPr>
          <w:rFonts w:cs="Arial"/>
        </w:rPr>
        <w:t xml:space="preserve">ger der Unfallversicherung ist der Bund </w:t>
      </w:r>
      <w:r>
        <w:t>(</w:t>
      </w:r>
      <w:r>
        <w:rPr>
          <w:rFonts w:cs="Arial"/>
        </w:rPr>
        <w:t>§</w:t>
      </w:r>
      <w:r>
        <w:t xml:space="preserve"> 653 Abs</w:t>
      </w:r>
      <w:r>
        <w:rPr>
          <w:rFonts w:cs="Arial"/>
        </w:rPr>
        <w:t>.</w:t>
      </w:r>
      <w:r>
        <w:t xml:space="preserve"> 1 Nr</w:t>
      </w:r>
      <w:r>
        <w:rPr>
          <w:rFonts w:cs="Arial"/>
        </w:rPr>
        <w:t>.</w:t>
      </w:r>
      <w:r>
        <w:t xml:space="preserve"> 7 RVO</w:t>
      </w:r>
      <w:r>
        <w:rPr>
          <w:rStyle w:val="FootnoteReference"/>
          <w:rFonts w:ascii="Arial" w:hAnsi="Arial" w:cs="Arial"/>
        </w:rPr>
        <w:footnoteReference w:id="14"/>
      </w:r>
      <w:r>
        <w:rPr>
          <w:rFonts w:cs="Arial"/>
        </w:rPr>
        <w:t>)</w:t>
      </w:r>
      <w:r>
        <w:t>.</w:t>
      </w:r>
    </w:p>
    <w:p w14:paraId="14071205" w14:textId="77777777" w:rsidR="00813F4A" w:rsidRDefault="00813F4A">
      <w:pPr>
        <w:pStyle w:val="RVfliesstext175nb"/>
        <w:widowControl/>
      </w:pPr>
      <w:r>
        <w:t xml:space="preserve">3.8 Auf die Vorschriften </w:t>
      </w:r>
      <w:r>
        <w:t>ü</w:t>
      </w:r>
      <w:r>
        <w:t>ber die Haftpflichtversicherung und die Krankenversicherung f</w:t>
      </w:r>
      <w:r>
        <w:t>ü</w:t>
      </w:r>
      <w:r>
        <w:t xml:space="preserve">r Entwicklungshelferinnen und Entwicklungshelfer in </w:t>
      </w:r>
      <w:r>
        <w:t>§§</w:t>
      </w:r>
      <w:r>
        <w:t xml:space="preserve"> 6 und 7 </w:t>
      </w:r>
      <w:hyperlink r:id="rId44" w:history="1">
        <w:r>
          <w:t>EhfG</w:t>
        </w:r>
      </w:hyperlink>
      <w:r>
        <w:rPr>
          <w:rFonts w:cs="Arial"/>
        </w:rPr>
        <w:t xml:space="preserve"> weise ich hin.</w:t>
      </w:r>
    </w:p>
    <w:p w14:paraId="6E4B0502" w14:textId="77777777" w:rsidR="00813F4A" w:rsidRDefault="00813F4A">
      <w:pPr>
        <w:pStyle w:val="RVfliesstext175nb"/>
        <w:widowControl/>
      </w:pPr>
      <w:r>
        <w:rPr>
          <w:rFonts w:cs="Arial"/>
        </w:rPr>
        <w:t>3</w:t>
      </w:r>
      <w:r>
        <w:t>.</w:t>
      </w:r>
      <w:r>
        <w:rPr>
          <w:rFonts w:cs="Arial"/>
        </w:rPr>
        <w:t>9 F</w:t>
      </w:r>
      <w:r>
        <w:rPr>
          <w:rFonts w:cs="Arial"/>
        </w:rPr>
        <w:t>ü</w:t>
      </w:r>
      <w:r>
        <w:rPr>
          <w:rFonts w:cs="Arial"/>
        </w:rPr>
        <w:t>r Arbeitnehmerinnen und Arbeitnehmer</w:t>
      </w:r>
      <w:r>
        <w:t>,</w:t>
      </w:r>
      <w:r>
        <w:rPr>
          <w:rFonts w:cs="Arial"/>
        </w:rPr>
        <w:t xml:space="preserve"> die als</w:t>
      </w:r>
      <w:r>
        <w:rPr>
          <w:rFonts w:cs="Arial"/>
        </w:rPr>
        <w:t xml:space="preserve"> Entwicklungshelferinnen oder Entwicklungshelfer i</w:t>
      </w:r>
      <w:r>
        <w:t>.</w:t>
      </w:r>
      <w:r>
        <w:rPr>
          <w:rFonts w:cs="Arial"/>
        </w:rPr>
        <w:t xml:space="preserve"> S</w:t>
      </w:r>
      <w:r>
        <w:t>.</w:t>
      </w:r>
      <w:r>
        <w:rPr>
          <w:rFonts w:cs="Arial"/>
        </w:rPr>
        <w:t xml:space="preserve"> des </w:t>
      </w:r>
      <w:r>
        <w:t>§</w:t>
      </w:r>
      <w:r>
        <w:rPr>
          <w:rFonts w:cs="Arial"/>
        </w:rPr>
        <w:t xml:space="preserve"> 1 </w:t>
      </w:r>
      <w:hyperlink r:id="rId45" w:history="1">
        <w:r>
          <w:rPr>
            <w:rFonts w:cs="Arial"/>
          </w:rPr>
          <w:t>EhfG</w:t>
        </w:r>
      </w:hyperlink>
      <w:r>
        <w:t xml:space="preserve"> unter Verzicht auf Bez</w:t>
      </w:r>
      <w:r>
        <w:t>ü</w:t>
      </w:r>
      <w:r>
        <w:t>ge bzw</w:t>
      </w:r>
      <w:r>
        <w:rPr>
          <w:rFonts w:cs="Arial"/>
        </w:rPr>
        <w:t>.</w:t>
      </w:r>
      <w:r>
        <w:t xml:space="preserve"> ohne Lohnfortzahlung beurlaubt sind</w:t>
      </w:r>
      <w:r>
        <w:rPr>
          <w:rFonts w:cs="Arial"/>
        </w:rPr>
        <w:t>,</w:t>
      </w:r>
      <w:r>
        <w:t xml:space="preserve"> hat der Arbeitgeber w</w:t>
      </w:r>
      <w:r>
        <w:t>ä</w:t>
      </w:r>
      <w:r>
        <w:t>hrend der Zeit der Beurlaubung gem</w:t>
      </w:r>
      <w:r>
        <w:t>äß</w:t>
      </w:r>
      <w:r>
        <w:t xml:space="preserve"> </w:t>
      </w:r>
      <w:r>
        <w:rPr>
          <w:rFonts w:cs="Arial"/>
        </w:rPr>
        <w:t>§</w:t>
      </w:r>
      <w:r>
        <w:t xml:space="preserve"> 8 Abs</w:t>
      </w:r>
      <w:r>
        <w:rPr>
          <w:rFonts w:cs="Arial"/>
        </w:rPr>
        <w:t>.</w:t>
      </w:r>
      <w:r>
        <w:t xml:space="preserve"> 5 Versorgungs</w:t>
      </w:r>
      <w:r>
        <w:rPr>
          <w:rFonts w:cs="Arial"/>
        </w:rPr>
        <w:t>-</w:t>
      </w:r>
      <w:r>
        <w:t xml:space="preserve">TV </w:t>
      </w:r>
      <w:r>
        <w:rPr>
          <w:rFonts w:cs="Arial"/>
        </w:rPr>
        <w:t>(</w:t>
      </w:r>
      <w:r>
        <w:t>Gem</w:t>
      </w:r>
      <w:r>
        <w:rPr>
          <w:rFonts w:cs="Arial"/>
        </w:rPr>
        <w:t>.</w:t>
      </w:r>
      <w:r>
        <w:t xml:space="preserve"> RdErl</w:t>
      </w:r>
      <w:r>
        <w:rPr>
          <w:rFonts w:cs="Arial"/>
        </w:rPr>
        <w:t>.</w:t>
      </w:r>
      <w:r>
        <w:t xml:space="preserve"> d</w:t>
      </w:r>
      <w:r>
        <w:rPr>
          <w:rFonts w:cs="Arial"/>
        </w:rPr>
        <w:t>.</w:t>
      </w:r>
      <w:r>
        <w:t xml:space="preserve"> Finanzministers und des Innenministers v</w:t>
      </w:r>
      <w:r>
        <w:rPr>
          <w:rFonts w:cs="Arial"/>
        </w:rPr>
        <w:t>.</w:t>
      </w:r>
      <w:r>
        <w:t xml:space="preserve"> 17</w:t>
      </w:r>
      <w:r>
        <w:rPr>
          <w:rFonts w:cs="Arial"/>
        </w:rPr>
        <w:t>.</w:t>
      </w:r>
      <w:r>
        <w:t>01</w:t>
      </w:r>
      <w:r>
        <w:rPr>
          <w:rFonts w:cs="Arial"/>
        </w:rPr>
        <w:t>.</w:t>
      </w:r>
      <w:r>
        <w:t xml:space="preserve">1967 </w:t>
      </w:r>
      <w:r>
        <w:rPr>
          <w:rFonts w:cs="Arial"/>
        </w:rPr>
        <w:t>-</w:t>
      </w:r>
      <w:r>
        <w:t xml:space="preserve"> SMBl</w:t>
      </w:r>
      <w:r>
        <w:rPr>
          <w:rFonts w:cs="Arial"/>
        </w:rPr>
        <w:t>.</w:t>
      </w:r>
      <w:r>
        <w:t xml:space="preserve"> NRW</w:t>
      </w:r>
      <w:r>
        <w:rPr>
          <w:rFonts w:cs="Arial"/>
        </w:rPr>
        <w:t>.</w:t>
      </w:r>
      <w:r>
        <w:t xml:space="preserve"> 203308 </w:t>
      </w:r>
      <w:r>
        <w:rPr>
          <w:rFonts w:cs="Arial"/>
        </w:rPr>
        <w:t>-</w:t>
      </w:r>
      <w:r>
        <w:t>)</w:t>
      </w:r>
      <w:r>
        <w:rPr>
          <w:rStyle w:val="FootnoteReference"/>
          <w:rFonts w:ascii="Arial" w:hAnsi="Arial" w:cs="Arial"/>
        </w:rPr>
        <w:footnoteReference w:id="15"/>
      </w:r>
      <w:r>
        <w:t xml:space="preserve"> unter den dort genannten Voraussetzungen Beitr</w:t>
      </w:r>
      <w:r>
        <w:t>ä</w:t>
      </w:r>
      <w:r>
        <w:t>ge und Umlagen an die VBL abzuf</w:t>
      </w:r>
      <w:r>
        <w:t>ü</w:t>
      </w:r>
      <w:r>
        <w:t>hren</w:t>
      </w:r>
      <w:r>
        <w:rPr>
          <w:rFonts w:cs="Arial"/>
        </w:rPr>
        <w:t>.</w:t>
      </w:r>
    </w:p>
    <w:p w14:paraId="4F0C0A99" w14:textId="77777777" w:rsidR="00813F4A" w:rsidRDefault="00813F4A">
      <w:pPr>
        <w:pStyle w:val="RVfliesstext175nb"/>
        <w:widowControl/>
      </w:pPr>
      <w:r>
        <w:rPr>
          <w:rFonts w:cs="Arial"/>
        </w:rPr>
        <w:t>F</w:t>
      </w:r>
      <w:r>
        <w:rPr>
          <w:rFonts w:cs="Arial"/>
        </w:rPr>
        <w:t>ü</w:t>
      </w:r>
      <w:r>
        <w:rPr>
          <w:rFonts w:cs="Arial"/>
        </w:rPr>
        <w:t>r Arbeitnehmerinnen und Arbeitnehmer, die vom Geltungsbereich des EhfG nicht erfasst werden, k</w:t>
      </w:r>
      <w:r>
        <w:rPr>
          <w:rFonts w:cs="Arial"/>
        </w:rPr>
        <w:t>ö</w:t>
      </w:r>
      <w:r>
        <w:rPr>
          <w:rFonts w:cs="Arial"/>
        </w:rPr>
        <w:t>nnen f</w:t>
      </w:r>
      <w:r>
        <w:rPr>
          <w:rFonts w:cs="Arial"/>
        </w:rPr>
        <w:t>ü</w:t>
      </w:r>
      <w:r>
        <w:rPr>
          <w:rFonts w:cs="Arial"/>
        </w:rPr>
        <w:t>r die Dauer der Beurlaubung ohne Bez</w:t>
      </w:r>
      <w:r>
        <w:rPr>
          <w:rFonts w:cs="Arial"/>
        </w:rPr>
        <w:t>ü</w:t>
      </w:r>
      <w:r>
        <w:rPr>
          <w:rFonts w:cs="Arial"/>
        </w:rPr>
        <w:t>ge bzw. ohne Lohnfortzahlung Beitr</w:t>
      </w:r>
      <w:r>
        <w:rPr>
          <w:rFonts w:cs="Arial"/>
        </w:rPr>
        <w:t>ä</w:t>
      </w:r>
      <w:r>
        <w:rPr>
          <w:rFonts w:cs="Arial"/>
        </w:rPr>
        <w:t>ge und Umlagen zur Zusatzversorgung nicht entrichtet werden.</w:t>
      </w:r>
    </w:p>
    <w:p w14:paraId="1BFF6694" w14:textId="77777777" w:rsidR="00813F4A" w:rsidRDefault="00813F4A">
      <w:pPr>
        <w:pStyle w:val="RVueberschrift285fz"/>
        <w:keepNext/>
        <w:keepLines/>
      </w:pPr>
      <w:r>
        <w:rPr>
          <w:rFonts w:cs="Arial"/>
        </w:rPr>
        <w:t>4 Geltungsbereich</w:t>
      </w:r>
    </w:p>
    <w:p w14:paraId="300EEAD2" w14:textId="77777777" w:rsidR="00813F4A" w:rsidRDefault="00813F4A">
      <w:pPr>
        <w:pStyle w:val="RVfliesstext175nb"/>
        <w:widowControl/>
        <w:rPr>
          <w:rFonts w:cs="Arial"/>
        </w:rPr>
      </w:pPr>
      <w:r>
        <w:rPr>
          <w:rFonts w:cs="Arial"/>
        </w:rPr>
        <w:t>4.1 Die Beurlaubungsrichtlinien gelten auch f</w:t>
      </w:r>
      <w:r>
        <w:rPr>
          <w:rFonts w:cs="Arial"/>
        </w:rPr>
        <w:t>ü</w:t>
      </w:r>
      <w:r>
        <w:rPr>
          <w:rFonts w:cs="Arial"/>
        </w:rPr>
        <w:t>r Besch</w:t>
      </w:r>
      <w:r>
        <w:rPr>
          <w:rFonts w:cs="Arial"/>
        </w:rPr>
        <w:t>ä</w:t>
      </w:r>
      <w:r>
        <w:rPr>
          <w:rFonts w:cs="Arial"/>
        </w:rPr>
        <w:t>ftigte, die am Tage des Inkrafttretens bereits auf Grund eines Vertrages mit dem Vertragspartner in Entwicklungsl</w:t>
      </w:r>
      <w:r>
        <w:rPr>
          <w:rFonts w:cs="Arial"/>
        </w:rPr>
        <w:t>ä</w:t>
      </w:r>
      <w:r>
        <w:rPr>
          <w:rFonts w:cs="Arial"/>
        </w:rPr>
        <w:t>ndern t</w:t>
      </w:r>
      <w:r>
        <w:rPr>
          <w:rFonts w:cs="Arial"/>
        </w:rPr>
        <w:t>ä</w:t>
      </w:r>
      <w:r>
        <w:rPr>
          <w:rFonts w:cs="Arial"/>
        </w:rPr>
        <w:t xml:space="preserve">tig sind. </w:t>
      </w:r>
      <w:hyperlink w:anchor="21-12nr1nr2.6.1" w:history="1">
        <w:r>
          <w:rPr>
            <w:rFonts w:cs="Arial"/>
          </w:rPr>
          <w:t>Nummer 2.6.1</w:t>
        </w:r>
      </w:hyperlink>
      <w:r>
        <w:t xml:space="preserve"> ist auf bereits beurlaubte integrierte Fachkr</w:t>
      </w:r>
      <w:r>
        <w:t>ä</w:t>
      </w:r>
      <w:r>
        <w:t>fte nicht anzuwenden.</w:t>
      </w:r>
    </w:p>
    <w:p w14:paraId="475356D3" w14:textId="77777777" w:rsidR="00813F4A" w:rsidRDefault="00813F4A">
      <w:pPr>
        <w:pStyle w:val="RVfliesstext175nb"/>
        <w:widowControl/>
        <w:rPr>
          <w:rFonts w:cs="Arial"/>
        </w:rPr>
      </w:pPr>
      <w:r>
        <w:t>4.2 Den Gemeinden, Gemeindeverb</w:t>
      </w:r>
      <w:r>
        <w:t>ä</w:t>
      </w:r>
      <w:r>
        <w:t>nden und anderen der Aufsicht des Landes unterstehenden K</w:t>
      </w:r>
      <w:r>
        <w:t>ö</w:t>
      </w:r>
      <w:r>
        <w:t xml:space="preserve">rperschaften, Anstalten und Stiftungen des </w:t>
      </w:r>
      <w:r>
        <w:t>ö</w:t>
      </w:r>
      <w:r>
        <w:t>ffentlichen Rechts wird empfohlen, entsprechend dieser Richtlinie zu verfahren.</w:t>
      </w:r>
    </w:p>
    <w:p w14:paraId="6336C301" w14:textId="77777777" w:rsidR="00813F4A" w:rsidRDefault="00813F4A">
      <w:pPr>
        <w:pStyle w:val="RVAnlagenabstandleer75"/>
      </w:pPr>
    </w:p>
    <w:p w14:paraId="46E3DBD9" w14:textId="77777777" w:rsidR="00813F4A" w:rsidRDefault="00813F4A">
      <w:pPr>
        <w:pStyle w:val="RVtabelle75fr"/>
        <w:widowControl/>
        <w:tabs>
          <w:tab w:val="clear" w:pos="720"/>
        </w:tabs>
      </w:pPr>
      <w:bookmarkStart w:id="4" w:name="Anhang zu Anlage 1"/>
      <w:bookmarkEnd w:id="4"/>
      <w:r>
        <w:rPr>
          <w:rFonts w:cs="Arial"/>
        </w:rPr>
        <w:t>Anhang zu Anlage 1</w:t>
      </w:r>
    </w:p>
    <w:p w14:paraId="2E75EF8C" w14:textId="77777777" w:rsidR="00813F4A" w:rsidRDefault="00813F4A">
      <w:pPr>
        <w:pStyle w:val="RVueberschrift285fz"/>
        <w:keepNext/>
        <w:keepLines/>
      </w:pPr>
      <w:r>
        <w:rPr>
          <w:rFonts w:cs="Arial"/>
        </w:rPr>
        <w:t>(Ewz-Beurlaubungsrichtlinien)</w:t>
      </w:r>
    </w:p>
    <w:p w14:paraId="7D738DEB" w14:textId="77777777" w:rsidR="00813F4A" w:rsidRDefault="00813F4A">
      <w:pPr>
        <w:pStyle w:val="RVfliesstext175nb"/>
        <w:widowControl/>
        <w:rPr>
          <w:rFonts w:cs="Arial"/>
        </w:rPr>
      </w:pPr>
      <w:r>
        <w:rPr>
          <w:rFonts w:cs="Arial"/>
        </w:rPr>
        <w:t>1 Tr</w:t>
      </w:r>
      <w:r>
        <w:rPr>
          <w:rFonts w:cs="Arial"/>
        </w:rPr>
        <w:t>ä</w:t>
      </w:r>
      <w:r>
        <w:rPr>
          <w:rFonts w:cs="Arial"/>
        </w:rPr>
        <w:t xml:space="preserve">ger des Entwicklungsdienstes im Sinne von </w:t>
      </w:r>
      <w:r>
        <w:rPr>
          <w:rFonts w:cs="Arial"/>
        </w:rPr>
        <w:t>§</w:t>
      </w:r>
      <w:r>
        <w:rPr>
          <w:rFonts w:cs="Arial"/>
        </w:rPr>
        <w:t xml:space="preserve"> 2 </w:t>
      </w:r>
      <w:hyperlink r:id="rId46" w:history="1">
        <w:r>
          <w:rPr>
            <w:rFonts w:cs="Arial"/>
          </w:rPr>
          <w:t>EhfG</w:t>
        </w:r>
      </w:hyperlink>
      <w:r>
        <w:t xml:space="preserve"> sind derzeit</w:t>
      </w:r>
    </w:p>
    <w:p w14:paraId="55187C30" w14:textId="77777777" w:rsidR="00813F4A" w:rsidRDefault="00813F4A">
      <w:pPr>
        <w:pStyle w:val="RVliste3u75nb"/>
        <w:widowControl/>
        <w:tabs>
          <w:tab w:val="clear" w:pos="720"/>
        </w:tabs>
      </w:pPr>
      <w:r>
        <w:t>-</w:t>
      </w:r>
      <w:r>
        <w:tab/>
      </w:r>
      <w:r>
        <w:rPr>
          <w:rFonts w:cs="Arial"/>
        </w:rPr>
        <w:t>die Deutsche Entwicklungsdienste Gemeinn</w:t>
      </w:r>
      <w:r>
        <w:rPr>
          <w:rFonts w:cs="Arial"/>
        </w:rPr>
        <w:t>ü</w:t>
      </w:r>
      <w:r>
        <w:rPr>
          <w:rFonts w:cs="Arial"/>
        </w:rPr>
        <w:t>tzige Gesellschaft mbH (DED) in Berlin,</w:t>
      </w:r>
    </w:p>
    <w:p w14:paraId="2761152E" w14:textId="77777777" w:rsidR="00813F4A" w:rsidRDefault="00813F4A">
      <w:pPr>
        <w:pStyle w:val="RVliste3u75nb"/>
        <w:widowControl/>
        <w:tabs>
          <w:tab w:val="clear" w:pos="720"/>
        </w:tabs>
        <w:rPr>
          <w:rFonts w:cs="Arial"/>
        </w:rPr>
      </w:pPr>
      <w:r>
        <w:rPr>
          <w:rFonts w:cs="Arial"/>
        </w:rPr>
        <w:t>-</w:t>
      </w:r>
      <w:r>
        <w:rPr>
          <w:rFonts w:cs="Arial"/>
        </w:rPr>
        <w:tab/>
      </w:r>
      <w:r>
        <w:t>die Arbeitsgemeinschaft f</w:t>
      </w:r>
      <w:r>
        <w:t>ü</w:t>
      </w:r>
      <w:r>
        <w:t>r Entwicklungshilfe e.V. (AGEH) in K</w:t>
      </w:r>
      <w:r>
        <w:t>ö</w:t>
      </w:r>
      <w:r>
        <w:t>ln,</w:t>
      </w:r>
    </w:p>
    <w:p w14:paraId="52765416" w14:textId="77777777" w:rsidR="00813F4A" w:rsidRDefault="00813F4A">
      <w:pPr>
        <w:pStyle w:val="RVliste3u75nb"/>
        <w:widowControl/>
        <w:tabs>
          <w:tab w:val="clear" w:pos="720"/>
        </w:tabs>
      </w:pPr>
      <w:r>
        <w:t>-</w:t>
      </w:r>
      <w:r>
        <w:tab/>
      </w:r>
      <w:r>
        <w:rPr>
          <w:rFonts w:cs="Arial"/>
        </w:rPr>
        <w:t xml:space="preserve">die Arbeitsgemeinschaft evangelischer Kirchen in Deutschland e.V. - Dienste in </w:t>
      </w:r>
      <w:r>
        <w:rPr>
          <w:rFonts w:cs="Arial"/>
        </w:rPr>
        <w:t>Ü</w:t>
      </w:r>
      <w:r>
        <w:rPr>
          <w:rFonts w:cs="Arial"/>
        </w:rPr>
        <w:t>bersee (D</w:t>
      </w:r>
      <w:r>
        <w:rPr>
          <w:rFonts w:cs="Arial"/>
        </w:rPr>
        <w:t>Ü</w:t>
      </w:r>
      <w:r>
        <w:rPr>
          <w:rFonts w:cs="Arial"/>
        </w:rPr>
        <w:t>) - in Leinfelden-Echterdingen,</w:t>
      </w:r>
    </w:p>
    <w:p w14:paraId="2084A9AF" w14:textId="77777777" w:rsidR="00813F4A" w:rsidRDefault="00813F4A">
      <w:pPr>
        <w:pStyle w:val="RVliste3u75nb"/>
        <w:widowControl/>
        <w:tabs>
          <w:tab w:val="clear" w:pos="720"/>
        </w:tabs>
        <w:rPr>
          <w:rFonts w:cs="Arial"/>
        </w:rPr>
      </w:pPr>
      <w:r>
        <w:rPr>
          <w:rFonts w:cs="Arial"/>
        </w:rPr>
        <w:t>-</w:t>
      </w:r>
      <w:r>
        <w:rPr>
          <w:rFonts w:cs="Arial"/>
        </w:rPr>
        <w:tab/>
      </w:r>
      <w:r>
        <w:t xml:space="preserve">der Internationale Christliche Friedensdienst e.V. (EIRENE) in Neuwied, </w:t>
      </w:r>
    </w:p>
    <w:p w14:paraId="1C6E6250" w14:textId="77777777" w:rsidR="00813F4A" w:rsidRDefault="00813F4A">
      <w:pPr>
        <w:pStyle w:val="RVliste3u75nb"/>
        <w:widowControl/>
        <w:tabs>
          <w:tab w:val="clear" w:pos="720"/>
        </w:tabs>
      </w:pPr>
      <w:r>
        <w:t>-</w:t>
      </w:r>
      <w:r>
        <w:tab/>
      </w:r>
      <w:r>
        <w:rPr>
          <w:rFonts w:cs="Arial"/>
        </w:rPr>
        <w:t>der Weltfriedensdienst e.V. (WFD) in Berlin,</w:t>
      </w:r>
    </w:p>
    <w:p w14:paraId="51BE5254" w14:textId="77777777" w:rsidR="00813F4A" w:rsidRDefault="00813F4A">
      <w:pPr>
        <w:pStyle w:val="RVliste3u75nb"/>
        <w:widowControl/>
        <w:tabs>
          <w:tab w:val="clear" w:pos="720"/>
        </w:tabs>
        <w:rPr>
          <w:rFonts w:cs="Arial"/>
        </w:rPr>
      </w:pPr>
      <w:r>
        <w:rPr>
          <w:rFonts w:cs="Arial"/>
        </w:rPr>
        <w:t>-</w:t>
      </w:r>
      <w:r>
        <w:rPr>
          <w:rFonts w:cs="Arial"/>
        </w:rPr>
        <w:tab/>
      </w:r>
      <w:r>
        <w:t>der Christliche Fachkr</w:t>
      </w:r>
      <w:r>
        <w:t>ä</w:t>
      </w:r>
      <w:r>
        <w:t>fte International e.V. (CFI) in Stuttgart.</w:t>
      </w:r>
    </w:p>
    <w:p w14:paraId="0D69545C" w14:textId="77777777" w:rsidR="00813F4A" w:rsidRDefault="00813F4A">
      <w:pPr>
        <w:pStyle w:val="RVfliesstext175nb"/>
        <w:widowControl/>
        <w:rPr>
          <w:rFonts w:cs="Arial"/>
        </w:rPr>
      </w:pPr>
      <w:r>
        <w:t>2 Einrichtungen, die der GTZ</w:t>
      </w:r>
      <w:r>
        <w:rPr>
          <w:rStyle w:val="FNhochgestelltblau"/>
          <w:rFonts w:cs="Arial"/>
        </w:rPr>
        <w:t>3</w:t>
      </w:r>
      <w:r>
        <w:t xml:space="preserve"> entsprechen, sind insbesondere</w:t>
      </w:r>
    </w:p>
    <w:p w14:paraId="1CD5F9DB" w14:textId="77777777" w:rsidR="00813F4A" w:rsidRDefault="00813F4A">
      <w:pPr>
        <w:pStyle w:val="RVliste3u75nb"/>
        <w:widowControl/>
        <w:tabs>
          <w:tab w:val="clear" w:pos="720"/>
        </w:tabs>
      </w:pPr>
      <w:r>
        <w:t>-</w:t>
      </w:r>
      <w:r>
        <w:tab/>
      </w:r>
      <w:r>
        <w:rPr>
          <w:rFonts w:cs="Arial"/>
        </w:rPr>
        <w:t>die Kreditanstalt f</w:t>
      </w:r>
      <w:r>
        <w:rPr>
          <w:rFonts w:cs="Arial"/>
        </w:rPr>
        <w:t>ü</w:t>
      </w:r>
      <w:r>
        <w:rPr>
          <w:rFonts w:cs="Arial"/>
        </w:rPr>
        <w:t>r Wiederaufbau (KfW),</w:t>
      </w:r>
    </w:p>
    <w:p w14:paraId="57DF1562" w14:textId="77777777" w:rsidR="00813F4A" w:rsidRDefault="00813F4A">
      <w:pPr>
        <w:pStyle w:val="RVliste3u75nb"/>
        <w:widowControl/>
        <w:tabs>
          <w:tab w:val="clear" w:pos="720"/>
        </w:tabs>
        <w:rPr>
          <w:rFonts w:cs="Arial"/>
        </w:rPr>
      </w:pPr>
      <w:r>
        <w:rPr>
          <w:rFonts w:cs="Arial"/>
        </w:rPr>
        <w:t>-</w:t>
      </w:r>
      <w:r>
        <w:rPr>
          <w:rFonts w:cs="Arial"/>
        </w:rPr>
        <w:tab/>
      </w:r>
      <w:r>
        <w:t>die Deutsche Investitions- und Entwicklungsgesellschaft mbH K</w:t>
      </w:r>
      <w:r>
        <w:t>ö</w:t>
      </w:r>
      <w:r>
        <w:t>ln (DEG),</w:t>
      </w:r>
    </w:p>
    <w:p w14:paraId="24442DBD" w14:textId="77777777" w:rsidR="00813F4A" w:rsidRDefault="00813F4A">
      <w:pPr>
        <w:pStyle w:val="RVliste3u75nb"/>
        <w:widowControl/>
        <w:tabs>
          <w:tab w:val="clear" w:pos="720"/>
        </w:tabs>
      </w:pPr>
      <w:r>
        <w:t>-</w:t>
      </w:r>
      <w:r>
        <w:tab/>
      </w:r>
      <w:r>
        <w:rPr>
          <w:rFonts w:cs="Arial"/>
        </w:rPr>
        <w:t>die Deutsche Stiftung f</w:t>
      </w:r>
      <w:r>
        <w:rPr>
          <w:rFonts w:cs="Arial"/>
        </w:rPr>
        <w:t>ü</w:t>
      </w:r>
      <w:r>
        <w:rPr>
          <w:rFonts w:cs="Arial"/>
        </w:rPr>
        <w:t>r Internationale Entwicklung (DSE),</w:t>
      </w:r>
    </w:p>
    <w:p w14:paraId="669B7D08" w14:textId="77777777" w:rsidR="00813F4A" w:rsidRDefault="00813F4A">
      <w:pPr>
        <w:pStyle w:val="RVliste3u75nb"/>
        <w:widowControl/>
        <w:tabs>
          <w:tab w:val="clear" w:pos="720"/>
        </w:tabs>
        <w:rPr>
          <w:rFonts w:cs="Arial"/>
        </w:rPr>
      </w:pPr>
      <w:r>
        <w:rPr>
          <w:rFonts w:cs="Arial"/>
        </w:rPr>
        <w:t>-</w:t>
      </w:r>
      <w:r>
        <w:rPr>
          <w:rFonts w:cs="Arial"/>
        </w:rPr>
        <w:tab/>
      </w:r>
      <w:r>
        <w:t>die Deutsche Stiftung f</w:t>
      </w:r>
      <w:r>
        <w:t>ü</w:t>
      </w:r>
      <w:r>
        <w:t>r internationale rechtliche Zusammenarbeit e.V.,</w:t>
      </w:r>
    </w:p>
    <w:p w14:paraId="76187FC8" w14:textId="77777777" w:rsidR="00813F4A" w:rsidRDefault="00813F4A">
      <w:pPr>
        <w:pStyle w:val="RVliste3u75nb"/>
        <w:widowControl/>
        <w:tabs>
          <w:tab w:val="clear" w:pos="720"/>
        </w:tabs>
      </w:pPr>
      <w:r>
        <w:t>-</w:t>
      </w:r>
      <w:r>
        <w:tab/>
      </w:r>
      <w:r>
        <w:rPr>
          <w:rFonts w:cs="Arial"/>
        </w:rPr>
        <w:t>das Deutsche Institut f</w:t>
      </w:r>
      <w:r>
        <w:rPr>
          <w:rFonts w:cs="Arial"/>
        </w:rPr>
        <w:t>ü</w:t>
      </w:r>
      <w:r>
        <w:rPr>
          <w:rFonts w:cs="Arial"/>
        </w:rPr>
        <w:t>r Entwicklungspolitik (DIE),</w:t>
      </w:r>
    </w:p>
    <w:p w14:paraId="24EB20BB" w14:textId="77777777" w:rsidR="00813F4A" w:rsidRDefault="00813F4A">
      <w:pPr>
        <w:pStyle w:val="RVliste3u75nb"/>
        <w:widowControl/>
        <w:tabs>
          <w:tab w:val="clear" w:pos="720"/>
        </w:tabs>
        <w:rPr>
          <w:rFonts w:cs="Arial"/>
        </w:rPr>
      </w:pPr>
      <w:r>
        <w:rPr>
          <w:rFonts w:cs="Arial"/>
        </w:rPr>
        <w:t>-</w:t>
      </w:r>
      <w:r>
        <w:rPr>
          <w:rFonts w:cs="Arial"/>
        </w:rPr>
        <w:tab/>
      </w:r>
      <w:r>
        <w:t>die Carl-Duisberg-Gesellschaft (CDG),</w:t>
      </w:r>
    </w:p>
    <w:p w14:paraId="6B53702F" w14:textId="77777777" w:rsidR="00813F4A" w:rsidRDefault="00813F4A">
      <w:pPr>
        <w:pStyle w:val="RVliste3u75nb"/>
        <w:widowControl/>
        <w:tabs>
          <w:tab w:val="clear" w:pos="720"/>
        </w:tabs>
      </w:pPr>
      <w:r>
        <w:t>-</w:t>
      </w:r>
      <w:r>
        <w:tab/>
      </w:r>
      <w:r>
        <w:rPr>
          <w:rFonts w:cs="Arial"/>
        </w:rPr>
        <w:t>die Stiftungen der politischen Parteien (Konrad-Adenauer-Stiftung, Friedrich-Ebert-Stiftung, Friedrich-Naumann-Stiftung, Hanns-Seidel-Stiftung, Heinrich-B</w:t>
      </w:r>
      <w:r>
        <w:rPr>
          <w:rFonts w:cs="Arial"/>
        </w:rPr>
        <w:t>ö</w:t>
      </w:r>
      <w:r>
        <w:rPr>
          <w:rFonts w:cs="Arial"/>
        </w:rPr>
        <w:t>ll-Stiftung e.V., Rosa-Luxemburg-Stiftung),</w:t>
      </w:r>
    </w:p>
    <w:p w14:paraId="7B03BB7F" w14:textId="77777777" w:rsidR="00813F4A" w:rsidRDefault="00813F4A">
      <w:pPr>
        <w:pStyle w:val="RVliste3u75nb"/>
        <w:widowControl/>
        <w:tabs>
          <w:tab w:val="clear" w:pos="720"/>
        </w:tabs>
        <w:rPr>
          <w:rFonts w:cs="Arial"/>
        </w:rPr>
      </w:pPr>
      <w:r>
        <w:rPr>
          <w:rFonts w:cs="Arial"/>
        </w:rPr>
        <w:t>-</w:t>
      </w:r>
      <w:r>
        <w:rPr>
          <w:rFonts w:cs="Arial"/>
        </w:rPr>
        <w:tab/>
      </w:r>
      <w:r>
        <w:t>die Evangelische Zentralstelle f</w:t>
      </w:r>
      <w:r>
        <w:t>ü</w:t>
      </w:r>
      <w:r>
        <w:t>r Entwicklungshilfe e.V. (EZE),</w:t>
      </w:r>
    </w:p>
    <w:p w14:paraId="593D043A" w14:textId="77777777" w:rsidR="00813F4A" w:rsidRDefault="00813F4A">
      <w:pPr>
        <w:pStyle w:val="RVliste3u75nb"/>
        <w:widowControl/>
        <w:tabs>
          <w:tab w:val="clear" w:pos="720"/>
        </w:tabs>
      </w:pPr>
      <w:r>
        <w:t>-</w:t>
      </w:r>
      <w:r>
        <w:tab/>
      </w:r>
      <w:r>
        <w:rPr>
          <w:rFonts w:cs="Arial"/>
        </w:rPr>
        <w:t>die Katholische Zentralstelle f</w:t>
      </w:r>
      <w:r>
        <w:rPr>
          <w:rFonts w:cs="Arial"/>
        </w:rPr>
        <w:t>ü</w:t>
      </w:r>
      <w:r>
        <w:rPr>
          <w:rFonts w:cs="Arial"/>
        </w:rPr>
        <w:t>r Entwicklungshilfe e.V.</w:t>
      </w:r>
    </w:p>
    <w:p w14:paraId="14D8001C" w14:textId="77777777" w:rsidR="00813F4A" w:rsidRDefault="00813F4A">
      <w:pPr>
        <w:pStyle w:val="RVAnlagenabstandleer75"/>
        <w:rPr>
          <w:rFonts w:cs="Arial"/>
        </w:rPr>
      </w:pPr>
    </w:p>
    <w:p w14:paraId="3D89003F" w14:textId="77777777" w:rsidR="00813F4A" w:rsidRDefault="00813F4A">
      <w:pPr>
        <w:pStyle w:val="RVtabelle75fr"/>
        <w:widowControl/>
        <w:tabs>
          <w:tab w:val="clear" w:pos="720"/>
        </w:tabs>
        <w:rPr>
          <w:rFonts w:cs="Arial"/>
        </w:rPr>
      </w:pPr>
      <w:bookmarkStart w:id="5" w:name="Anl2"/>
      <w:r>
        <w:t>Anlage 2</w:t>
      </w:r>
      <w:bookmarkEnd w:id="5"/>
    </w:p>
    <w:p w14:paraId="4BDB5511" w14:textId="77777777" w:rsidR="00813F4A" w:rsidRDefault="00813F4A">
      <w:pPr>
        <w:pStyle w:val="RVueberschrift285fz"/>
        <w:keepNext/>
        <w:keepLines/>
        <w:rPr>
          <w:rFonts w:cs="Arial"/>
        </w:rPr>
      </w:pPr>
      <w:r>
        <w:lastRenderedPageBreak/>
        <w:t xml:space="preserve">Richtlinien </w:t>
      </w:r>
      <w:r>
        <w:br/>
        <w:t>f</w:t>
      </w:r>
      <w:r>
        <w:t>ü</w:t>
      </w:r>
      <w:r>
        <w:t>r Reisen von Besch</w:t>
      </w:r>
      <w:r>
        <w:t>ä</w:t>
      </w:r>
      <w:r>
        <w:t xml:space="preserve">ftigten des Landes </w:t>
      </w:r>
      <w:r>
        <w:br/>
        <w:t xml:space="preserve">Nordrhein-Westfalen, die im Auftrag der Bundesregierung </w:t>
      </w:r>
      <w:r>
        <w:br/>
        <w:t>f</w:t>
      </w:r>
      <w:r>
        <w:t>ü</w:t>
      </w:r>
      <w:r>
        <w:t>r kurze Zeit in Entwicklungsl</w:t>
      </w:r>
      <w:r>
        <w:t>ä</w:t>
      </w:r>
      <w:r>
        <w:t xml:space="preserve">ndern als Gutachter oder </w:t>
      </w:r>
      <w:r>
        <w:br/>
        <w:t>Sachverst</w:t>
      </w:r>
      <w:r>
        <w:t>ä</w:t>
      </w:r>
      <w:r>
        <w:t>ndige t</w:t>
      </w:r>
      <w:r>
        <w:t>ä</w:t>
      </w:r>
      <w:r>
        <w:t xml:space="preserve">tig werden </w:t>
      </w:r>
      <w:r>
        <w:br/>
        <w:t>(Ewz-Reiserichtlinien)</w:t>
      </w:r>
    </w:p>
    <w:p w14:paraId="385B4165" w14:textId="77777777" w:rsidR="00813F4A" w:rsidRDefault="00813F4A">
      <w:pPr>
        <w:pStyle w:val="RVfliesstext175nb"/>
        <w:widowControl/>
        <w:rPr>
          <w:rFonts w:cs="Arial"/>
        </w:rPr>
      </w:pPr>
      <w:r>
        <w:t>F</w:t>
      </w:r>
      <w:r>
        <w:t>ü</w:t>
      </w:r>
      <w:r>
        <w:t>r nicht l</w:t>
      </w:r>
      <w:r>
        <w:t>ä</w:t>
      </w:r>
      <w:r>
        <w:t>nger als drei Monate dauernde Reisen von Beamtinnen oder Beamten des Landes Nordrhein-Westfalen zur Vorbereitung oder Durchf</w:t>
      </w:r>
      <w:r>
        <w:t>ü</w:t>
      </w:r>
      <w:r>
        <w:t>hrung von Projekten in den Entwicklungsl</w:t>
      </w:r>
      <w:r>
        <w:t>ä</w:t>
      </w:r>
      <w:r>
        <w:t>ndern gelten die folgenden Richtlinien.</w:t>
      </w:r>
    </w:p>
    <w:p w14:paraId="1FE89FD4" w14:textId="77777777" w:rsidR="00813F4A" w:rsidRDefault="00813F4A">
      <w:pPr>
        <w:pStyle w:val="RVueberschrift285fz"/>
        <w:keepNext/>
        <w:keepLines/>
        <w:rPr>
          <w:rFonts w:cs="Arial"/>
        </w:rPr>
      </w:pPr>
      <w:r>
        <w:t>1 Allgemeine Hinweise</w:t>
      </w:r>
    </w:p>
    <w:p w14:paraId="3A483D37" w14:textId="77777777" w:rsidR="00813F4A" w:rsidRDefault="00813F4A">
      <w:pPr>
        <w:pStyle w:val="RVfliesstext175nb"/>
        <w:widowControl/>
        <w:rPr>
          <w:rFonts w:cs="Arial"/>
        </w:rPr>
      </w:pPr>
      <w:r>
        <w:t>1.1 Gutachter oder Sachverst</w:t>
      </w:r>
      <w:r>
        <w:t>ä</w:t>
      </w:r>
      <w:r>
        <w:t>ndige werden von der f</w:t>
      </w:r>
      <w:r>
        <w:t>ü</w:t>
      </w:r>
      <w:r>
        <w:t>r das Projekt verantwortlichen Bundesdienststelle auf Grund ihrer Bewerbung oder eines Vorschlags und im Einvernehmen mit ihren Dienstvorgesetzten ausgew</w:t>
      </w:r>
      <w:r>
        <w:t>ä</w:t>
      </w:r>
      <w:r>
        <w:t>hlt.</w:t>
      </w:r>
    </w:p>
    <w:p w14:paraId="00613F7A" w14:textId="77777777" w:rsidR="00813F4A" w:rsidRDefault="00813F4A">
      <w:pPr>
        <w:pStyle w:val="RVfliesstext175nb"/>
        <w:widowControl/>
        <w:rPr>
          <w:rFonts w:cs="Arial"/>
        </w:rPr>
      </w:pPr>
      <w:r>
        <w:t>1.2 Mit der die Beamtin oder den Beamten anfordernden Bundesdienststelle ist zun</w:t>
      </w:r>
      <w:r>
        <w:t>ä</w:t>
      </w:r>
      <w:r>
        <w:t>chst zu kl</w:t>
      </w:r>
      <w:r>
        <w:t>ä</w:t>
      </w:r>
      <w:r>
        <w:t>ren, wie lange die Gutachtert</w:t>
      </w:r>
      <w:r>
        <w:t>ä</w:t>
      </w:r>
      <w:r>
        <w:t>tigkeit dauern wird und an welche Dienststelle ein Erstattungsantrag (Nummern 3.1, 3.2) einzureichen ist. Bei Eins</w:t>
      </w:r>
      <w:r>
        <w:t>ä</w:t>
      </w:r>
      <w:r>
        <w:t>tzen in Entwicklungsl</w:t>
      </w:r>
      <w:r>
        <w:t>ä</w:t>
      </w:r>
      <w:r>
        <w:t>ndern, die l</w:t>
      </w:r>
      <w:r>
        <w:t>ä</w:t>
      </w:r>
      <w:r>
        <w:t>nger als drei Monate dauern, kann eine Entsendung nur auf Grund der Richtlinien f</w:t>
      </w:r>
      <w:r>
        <w:t>ü</w:t>
      </w:r>
      <w:r>
        <w:t>r die Beurlaubung von Besch</w:t>
      </w:r>
      <w:r>
        <w:t>ä</w:t>
      </w:r>
      <w:r>
        <w:t xml:space="preserve">ftigten zur </w:t>
      </w:r>
      <w:r>
        <w:t>Ü</w:t>
      </w:r>
      <w:r>
        <w:t>bernahme von Aufgaben der Entwicklungszusammenarbeit (Anlage 1 dieses Gem. RdErl.) in Betracht kommen.</w:t>
      </w:r>
    </w:p>
    <w:p w14:paraId="2DCCCC4A" w14:textId="77777777" w:rsidR="00813F4A" w:rsidRDefault="00813F4A">
      <w:pPr>
        <w:pStyle w:val="RVfliesstext175nb"/>
        <w:widowControl/>
        <w:rPr>
          <w:rFonts w:cs="Arial"/>
        </w:rPr>
      </w:pPr>
      <w:r>
        <w:t>1.3 Der Bund hat allgemein zugesichert, dem Dienstherrn der Beamtin oder des Beamten die Reisekosten einschlie</w:t>
      </w:r>
      <w:r>
        <w:t>ß</w:t>
      </w:r>
      <w:r>
        <w:t>lich Auslandstagegelder zu erstatten, die f</w:t>
      </w:r>
      <w:r>
        <w:t>ü</w:t>
      </w:r>
      <w:r>
        <w:t>r den Einsatz in den Entwicklungsl</w:t>
      </w:r>
      <w:r>
        <w:t>ä</w:t>
      </w:r>
      <w:r>
        <w:t>ndern anfallen.</w:t>
      </w:r>
    </w:p>
    <w:p w14:paraId="24C609BA" w14:textId="77777777" w:rsidR="00813F4A" w:rsidRDefault="00813F4A">
      <w:pPr>
        <w:pStyle w:val="RVueberschrift285fz"/>
        <w:keepNext/>
        <w:keepLines/>
        <w:rPr>
          <w:rFonts w:cs="Arial"/>
        </w:rPr>
      </w:pPr>
      <w:r>
        <w:t>2 Dienstreisen</w:t>
      </w:r>
    </w:p>
    <w:p w14:paraId="5C6FFA70" w14:textId="77777777" w:rsidR="00813F4A" w:rsidRDefault="00813F4A">
      <w:pPr>
        <w:pStyle w:val="RVfliesstext175nb"/>
        <w:widowControl/>
        <w:rPr>
          <w:rFonts w:cs="Arial"/>
        </w:rPr>
      </w:pPr>
      <w:r>
        <w:t>2.1 Dienstreisen bis zu sechs Wochen</w:t>
      </w:r>
    </w:p>
    <w:p w14:paraId="4EE77AAC" w14:textId="77777777" w:rsidR="00813F4A" w:rsidRDefault="00813F4A">
      <w:pPr>
        <w:pStyle w:val="RVfliesstext175nb"/>
        <w:widowControl/>
        <w:rPr>
          <w:rFonts w:cs="Arial"/>
        </w:rPr>
      </w:pPr>
      <w:r>
        <w:t>2.1.1 Beamtinnen oder Beamte des Landes sind bei einem Einsatz in Entwicklungsl</w:t>
      </w:r>
      <w:r>
        <w:t>ä</w:t>
      </w:r>
      <w:r>
        <w:t>ndern bis zu sechs Wochen im Wege der Dienstreise zu entsenden. Die Dienstreise bedarf der Genehmigung durch die oberste Dienstbeh</w:t>
      </w:r>
      <w:r>
        <w:t>ö</w:t>
      </w:r>
      <w:r>
        <w:t>rde.</w:t>
      </w:r>
    </w:p>
    <w:p w14:paraId="2159E61D" w14:textId="77777777" w:rsidR="00813F4A" w:rsidRDefault="00813F4A">
      <w:pPr>
        <w:pStyle w:val="RVfliesstext175nb"/>
        <w:widowControl/>
        <w:rPr>
          <w:rFonts w:cs="Arial"/>
        </w:rPr>
      </w:pPr>
      <w:r>
        <w:t>2.1.2 Bei Dienstreisen bis zu sechs Wochen wird auf die Erstattung der Besoldung durch den Bund verzichtet.</w:t>
      </w:r>
    </w:p>
    <w:p w14:paraId="10DDA0E8" w14:textId="77777777" w:rsidR="00813F4A" w:rsidRDefault="00813F4A">
      <w:pPr>
        <w:pStyle w:val="RVfliesstext175nb"/>
        <w:widowControl/>
        <w:rPr>
          <w:rFonts w:cs="Arial"/>
        </w:rPr>
      </w:pPr>
      <w:r>
        <w:t>2.2 Dienstreisen bis zu drei Monaten</w:t>
      </w:r>
    </w:p>
    <w:p w14:paraId="2172AADE" w14:textId="77777777" w:rsidR="00813F4A" w:rsidRDefault="00813F4A">
      <w:pPr>
        <w:pStyle w:val="RVfliesstext175nb"/>
        <w:widowControl/>
        <w:rPr>
          <w:rFonts w:cs="Arial"/>
        </w:rPr>
      </w:pPr>
      <w:r>
        <w:t>2.2.1 Dienstreisen f</w:t>
      </w:r>
      <w:r>
        <w:t>ü</w:t>
      </w:r>
      <w:r>
        <w:t>r mehr als sechs Wochen d</w:t>
      </w:r>
      <w:r>
        <w:t>ü</w:t>
      </w:r>
      <w:r>
        <w:t>rfen nur angeordnet werden, wenn gekl</w:t>
      </w:r>
      <w:r>
        <w:t>ä</w:t>
      </w:r>
      <w:r>
        <w:t>rt ist, wer die Besoldung der Beamtin oder des Beamten erstattet.</w:t>
      </w:r>
    </w:p>
    <w:p w14:paraId="4711BE2C" w14:textId="77777777" w:rsidR="00813F4A" w:rsidRDefault="00813F4A">
      <w:pPr>
        <w:pStyle w:val="RVfliesstext175nb"/>
        <w:widowControl/>
        <w:rPr>
          <w:rFonts w:cs="Arial"/>
        </w:rPr>
      </w:pPr>
      <w:r>
        <w:t>2.2.2 Vor Anordnung der Dienstreise ist eine verbindliche Zusage des Bundes dar</w:t>
      </w:r>
      <w:r>
        <w:t>ü</w:t>
      </w:r>
      <w:r>
        <w:t>ber einzuholen, dass die Besoldung und die Beihilfen zu den Aufwendungen, die w</w:t>
      </w:r>
      <w:r>
        <w:t>ä</w:t>
      </w:r>
      <w:r>
        <w:t>hrend der Dienstreise entstehen, erstattet werden.</w:t>
      </w:r>
    </w:p>
    <w:p w14:paraId="0EB96851" w14:textId="77777777" w:rsidR="00813F4A" w:rsidRDefault="00813F4A">
      <w:pPr>
        <w:pStyle w:val="RVueberschrift285fz"/>
        <w:keepNext/>
        <w:keepLines/>
        <w:rPr>
          <w:rFonts w:cs="Arial"/>
        </w:rPr>
      </w:pPr>
      <w:r>
        <w:t>3 Besoldung, Reisekosten, Beihilfen</w:t>
      </w:r>
    </w:p>
    <w:p w14:paraId="79E3A617" w14:textId="77777777" w:rsidR="00813F4A" w:rsidRDefault="00813F4A">
      <w:pPr>
        <w:pStyle w:val="RVfliesstext175nb"/>
        <w:widowControl/>
        <w:rPr>
          <w:rFonts w:cs="Arial"/>
        </w:rPr>
      </w:pPr>
      <w:r>
        <w:t>3.1 Die Besoldung ist weiter zu zahlen. Bei Dienstreisen von mehr als sechs Wochen sind die Bez</w:t>
      </w:r>
      <w:r>
        <w:t>ü</w:t>
      </w:r>
      <w:r>
        <w:t>ge f</w:t>
      </w:r>
      <w:r>
        <w:t>ü</w:t>
      </w:r>
      <w:r>
        <w:t>r die Zeit der Dienstreise und die Beihilfen zu den Aufwendungen, die w</w:t>
      </w:r>
      <w:r>
        <w:t>ä</w:t>
      </w:r>
      <w:r>
        <w:t>hrend der Dienstreise entstehen, bei der Bundesdienststelle nach Nummer 1.2 zur Erstattung anzufordern.</w:t>
      </w:r>
    </w:p>
    <w:p w14:paraId="2D67C92D" w14:textId="77777777" w:rsidR="00813F4A" w:rsidRDefault="00813F4A">
      <w:pPr>
        <w:pStyle w:val="RVfliesstext175nb"/>
        <w:widowControl/>
        <w:rPr>
          <w:rFonts w:cs="Arial"/>
        </w:rPr>
      </w:pPr>
      <w:r>
        <w:t>3.2 Reisekosten, einschlie</w:t>
      </w:r>
      <w:r>
        <w:t>ß</w:t>
      </w:r>
      <w:r>
        <w:t>lich Auslandstagegeld und Beihilfen, sind zun</w:t>
      </w:r>
      <w:r>
        <w:t>ä</w:t>
      </w:r>
      <w:r>
        <w:t>chst von der Heimatdienststelle zu zahlen und nach Beendigung der Dienstreise bei der zust</w:t>
      </w:r>
      <w:r>
        <w:t>ä</w:t>
      </w:r>
      <w:r>
        <w:t>ndigen Dienststelle des Bundes zur Erstattung anzufordern (Nummern. 1.2 und 1.3). Ma</w:t>
      </w:r>
      <w:r>
        <w:t>ß</w:t>
      </w:r>
      <w:r>
        <w:t>gebend f</w:t>
      </w:r>
      <w:r>
        <w:t>ü</w:t>
      </w:r>
      <w:r>
        <w:t>r die Gew</w:t>
      </w:r>
      <w:r>
        <w:t>ä</w:t>
      </w:r>
      <w:r>
        <w:t>hrung der Reisekostenverg</w:t>
      </w:r>
      <w:r>
        <w:t>ü</w:t>
      </w:r>
      <w:r>
        <w:t>tung und der Beihilfen sind die f</w:t>
      </w:r>
      <w:r>
        <w:t>ü</w:t>
      </w:r>
      <w:r>
        <w:t>r die Beamtinnen und Beamten des Landes Nordrhein-Westfalen jeweils geltenden Vorschriften.</w:t>
      </w:r>
    </w:p>
    <w:p w14:paraId="019D90E7" w14:textId="77777777" w:rsidR="00813F4A" w:rsidRDefault="00813F4A">
      <w:pPr>
        <w:pStyle w:val="RVueberschrift285fz"/>
        <w:keepNext/>
        <w:keepLines/>
        <w:rPr>
          <w:rFonts w:cs="Arial"/>
        </w:rPr>
      </w:pPr>
      <w:r>
        <w:t>4 Geltungsbereich</w:t>
      </w:r>
    </w:p>
    <w:p w14:paraId="14CCA152" w14:textId="77777777" w:rsidR="00813F4A" w:rsidRDefault="00813F4A">
      <w:pPr>
        <w:pStyle w:val="RVfliesstext175nb"/>
        <w:widowControl/>
        <w:rPr>
          <w:rFonts w:cs="Arial"/>
        </w:rPr>
      </w:pPr>
      <w:r>
        <w:t>4.1 Die Richtlinien gelten auch f</w:t>
      </w:r>
      <w:r>
        <w:t>ü</w:t>
      </w:r>
      <w:r>
        <w:t>r die Richterinnen und Richter des Landes Nordrhein-Westfalen.</w:t>
      </w:r>
    </w:p>
    <w:p w14:paraId="0955917F" w14:textId="77777777" w:rsidR="00813F4A" w:rsidRDefault="00813F4A">
      <w:pPr>
        <w:pStyle w:val="RVfliesstext175nb"/>
        <w:widowControl/>
        <w:rPr>
          <w:rFonts w:cs="Arial"/>
        </w:rPr>
      </w:pPr>
      <w:r>
        <w:t xml:space="preserve">4.2 Auf Angestellte sowie Arbeiterinnen und Arbeiter </w:t>
      </w:r>
      <w:r>
        <w:rPr>
          <w:rFonts w:cs="Arial"/>
          <w:i/>
        </w:rPr>
        <w:t>(jetzt: Tarifbesch</w:t>
      </w:r>
      <w:r>
        <w:rPr>
          <w:rFonts w:cs="Arial"/>
          <w:i/>
        </w:rPr>
        <w:t>ä</w:t>
      </w:r>
      <w:r>
        <w:rPr>
          <w:rFonts w:cs="Arial"/>
          <w:i/>
        </w:rPr>
        <w:t>ftigte)</w:t>
      </w:r>
      <w:r>
        <w:t xml:space="preserve"> des Landes Nordrhein-Westfalen sind die Richtlinien entsprechend anzuwenden. Das versicherungspflichtige Besch</w:t>
      </w:r>
      <w:r>
        <w:t>ä</w:t>
      </w:r>
      <w:r>
        <w:t>ftigungsverh</w:t>
      </w:r>
      <w:r>
        <w:t>ä</w:t>
      </w:r>
      <w:r>
        <w:t>ltnis zum Land wird durch die Unterbrechung der tats</w:t>
      </w:r>
      <w:r>
        <w:t>ä</w:t>
      </w:r>
      <w:r>
        <w:t>chlichen Besch</w:t>
      </w:r>
      <w:r>
        <w:t>ä</w:t>
      </w:r>
      <w:r>
        <w:t>ftigung f</w:t>
      </w:r>
      <w:r>
        <w:t>ü</w:t>
      </w:r>
      <w:r>
        <w:t>r verh</w:t>
      </w:r>
      <w:r>
        <w:t>ä</w:t>
      </w:r>
      <w:r>
        <w:t>ltnism</w:t>
      </w:r>
      <w:r>
        <w:t>äß</w:t>
      </w:r>
      <w:r>
        <w:t>ig kurze Dauer nicht ber</w:t>
      </w:r>
      <w:r>
        <w:t>ü</w:t>
      </w:r>
      <w:r>
        <w:t>hrt (BSG, Urt. vom 31. August 1976 - 12/3/12 RK 20/74 -). Zu den Aufwendungen des Landes, die bei der Bundesdienststelle ggf. zur Erstattung anzufordern sind, geh</w:t>
      </w:r>
      <w:r>
        <w:t>ö</w:t>
      </w:r>
      <w:r>
        <w:t>ren daher auch die Arbeitgeberbeitragsanteile zur Sozialversicherung sowie die Beitr</w:t>
      </w:r>
      <w:r>
        <w:t>ä</w:t>
      </w:r>
      <w:r>
        <w:t>ge und die Umlage zur VBL.</w:t>
      </w:r>
    </w:p>
    <w:p w14:paraId="32BB77C9" w14:textId="77777777" w:rsidR="00813F4A" w:rsidRDefault="00813F4A">
      <w:pPr>
        <w:pStyle w:val="RVfliesstext175nb"/>
        <w:widowControl/>
        <w:rPr>
          <w:rFonts w:cs="Arial"/>
        </w:rPr>
      </w:pPr>
      <w:r>
        <w:t>4.3 Den Gemeinden, Gemeindeverb</w:t>
      </w:r>
      <w:r>
        <w:t>ä</w:t>
      </w:r>
      <w:r>
        <w:t>nden und anderen der Landesaufsicht unterliegenden K</w:t>
      </w:r>
      <w:r>
        <w:t>ö</w:t>
      </w:r>
      <w:r>
        <w:t xml:space="preserve">rperschaften, Anstalten und Stiftungen des </w:t>
      </w:r>
      <w:r>
        <w:t>ö</w:t>
      </w:r>
      <w:r>
        <w:t>ffentlichen Rechts wird empfohlen, entsprechend zu verfahren. Bei den Verhandlungen zu Nummer 1.2 braucht der Dienstweg nicht eingehalten zu werden. Die Zusicherung zu Nummer 1.3 gilt auch f</w:t>
      </w:r>
      <w:r>
        <w:t>ü</w:t>
      </w:r>
      <w:r>
        <w:t>r den Einsatz von Besch</w:t>
      </w:r>
      <w:r>
        <w:t>ä</w:t>
      </w:r>
      <w:r>
        <w:t>ftigten dieser K</w:t>
      </w:r>
      <w:r>
        <w:t>ö</w:t>
      </w:r>
      <w:r>
        <w:t>rperschaften.</w:t>
      </w:r>
    </w:p>
    <w:p w14:paraId="5CEF3684" w14:textId="77777777" w:rsidR="00813F4A" w:rsidRDefault="00813F4A">
      <w:pPr>
        <w:pStyle w:val="RVueberschrift285fz"/>
        <w:keepNext/>
        <w:keepLines/>
        <w:rPr>
          <w:rFonts w:cs="Arial"/>
        </w:rPr>
      </w:pPr>
      <w:r>
        <w:t>II.</w:t>
      </w:r>
    </w:p>
    <w:p w14:paraId="600B5C00" w14:textId="77777777" w:rsidR="00813F4A" w:rsidRDefault="00813F4A">
      <w:pPr>
        <w:pStyle w:val="RVfliesstext175nb"/>
        <w:widowControl/>
        <w:rPr>
          <w:rFonts w:cs="Arial"/>
        </w:rPr>
      </w:pPr>
      <w:r>
        <w:t>Zu dem Gemeinsamen Runderlass des Ministeriums f</w:t>
      </w:r>
      <w:r>
        <w:t>ü</w:t>
      </w:r>
      <w:r>
        <w:t>r Inneres und Justiz und des Finanzministeriums sind f</w:t>
      </w:r>
      <w:r>
        <w:t>ü</w:t>
      </w:r>
      <w:r>
        <w:t>r die Beamtinnen und Beamten im Gesch</w:t>
      </w:r>
      <w:r>
        <w:t>ä</w:t>
      </w:r>
      <w:r>
        <w:t>ftsbereich des Ministeriums f</w:t>
      </w:r>
      <w:r>
        <w:t>ü</w:t>
      </w:r>
      <w:r>
        <w:t>r Schule und Bildung des Landes NRW folgende Verfahrenshinweise zu beachten:</w:t>
      </w:r>
    </w:p>
    <w:p w14:paraId="2ED55FB1" w14:textId="77777777" w:rsidR="00813F4A" w:rsidRDefault="00813F4A">
      <w:pPr>
        <w:pStyle w:val="RVfliesstext175nb"/>
        <w:widowControl/>
      </w:pPr>
      <w:r>
        <w:t>Mit dem Urlaubsantrag f</w:t>
      </w:r>
      <w:r>
        <w:t>ü</w:t>
      </w:r>
      <w:r>
        <w:t>r beamtete Lehrkr</w:t>
      </w:r>
      <w:r>
        <w:t>ä</w:t>
      </w:r>
      <w:r>
        <w:t>fte sind wegen der damit im Zusammenhang stehenden Erstreckung der Gew</w:t>
      </w:r>
      <w:r>
        <w:t>ä</w:t>
      </w:r>
      <w:r>
        <w:t>hrleistung gem</w:t>
      </w:r>
      <w:r>
        <w:t>äß</w:t>
      </w:r>
      <w:r>
        <w:t xml:space="preserve"> </w:t>
      </w:r>
      <w:r>
        <w:t>§</w:t>
      </w:r>
      <w:r>
        <w:t xml:space="preserve"> 5 Abs. 1 Satz 1 </w:t>
      </w:r>
      <w:hyperlink r:id="rId47" w:history="1">
        <w:r>
          <w:t>SGB VI</w:t>
        </w:r>
      </w:hyperlink>
      <w:r>
        <w:rPr>
          <w:rFonts w:cs="Arial"/>
        </w:rPr>
        <w:t xml:space="preserve"> jeweils folgende Unterlagen vorzulegen: </w:t>
      </w:r>
    </w:p>
    <w:p w14:paraId="4AC4CE29" w14:textId="77777777" w:rsidR="00813F4A" w:rsidRDefault="00813F4A">
      <w:pPr>
        <w:pStyle w:val="RVfliesstext175nb"/>
        <w:widowControl/>
      </w:pPr>
      <w:r>
        <w:rPr>
          <w:rFonts w:cs="Arial"/>
        </w:rPr>
        <w:t>1 Vertragskopien des Entwicklungshelfervertrages bzw. vergleichbarer Vertr</w:t>
      </w:r>
      <w:r>
        <w:rPr>
          <w:rFonts w:cs="Arial"/>
        </w:rPr>
        <w:t>ä</w:t>
      </w:r>
      <w:r>
        <w:rPr>
          <w:rFonts w:cs="Arial"/>
        </w:rPr>
        <w:t>ge oder verbindliche Bescheinigungen der mit der Durchf</w:t>
      </w:r>
      <w:r>
        <w:rPr>
          <w:rFonts w:cs="Arial"/>
        </w:rPr>
        <w:t>ü</w:t>
      </w:r>
      <w:r>
        <w:rPr>
          <w:rFonts w:cs="Arial"/>
        </w:rPr>
        <w:t>hrung der Entwicklungsma</w:t>
      </w:r>
      <w:r>
        <w:rPr>
          <w:rFonts w:cs="Arial"/>
        </w:rPr>
        <w:t>ß</w:t>
      </w:r>
      <w:r>
        <w:rPr>
          <w:rFonts w:cs="Arial"/>
        </w:rPr>
        <w:t>nahme beauftragten Stelle, aus denen</w:t>
      </w:r>
    </w:p>
    <w:p w14:paraId="7B25D1F5" w14:textId="77777777" w:rsidR="00813F4A" w:rsidRDefault="00813F4A">
      <w:pPr>
        <w:pStyle w:val="RVfliesstext175nb"/>
        <w:widowControl/>
      </w:pPr>
      <w:r>
        <w:rPr>
          <w:rFonts w:cs="Arial"/>
        </w:rPr>
        <w:t>a) der Beginn und das Ende eines eventuellen Vorbereitungslehrganges</w:t>
      </w:r>
    </w:p>
    <w:p w14:paraId="74F4A6C0" w14:textId="77777777" w:rsidR="00813F4A" w:rsidRDefault="00813F4A">
      <w:pPr>
        <w:pStyle w:val="RVfliesstext175nb"/>
        <w:widowControl/>
      </w:pPr>
      <w:r>
        <w:rPr>
          <w:rFonts w:cs="Arial"/>
        </w:rPr>
        <w:t>b) der Beginn und das Ende der tats</w:t>
      </w:r>
      <w:r>
        <w:rPr>
          <w:rFonts w:cs="Arial"/>
        </w:rPr>
        <w:t>ä</w:t>
      </w:r>
      <w:r>
        <w:rPr>
          <w:rFonts w:cs="Arial"/>
        </w:rPr>
        <w:t>chlichen Entwicklungshilfet</w:t>
      </w:r>
      <w:r>
        <w:rPr>
          <w:rFonts w:cs="Arial"/>
        </w:rPr>
        <w:t>ä</w:t>
      </w:r>
      <w:r>
        <w:rPr>
          <w:rFonts w:cs="Arial"/>
        </w:rPr>
        <w:t xml:space="preserve">tigkeit </w:t>
      </w:r>
    </w:p>
    <w:p w14:paraId="68AE129A" w14:textId="77777777" w:rsidR="00813F4A" w:rsidRDefault="00813F4A">
      <w:pPr>
        <w:pStyle w:val="RVfliesstext175nb"/>
        <w:widowControl/>
      </w:pPr>
      <w:r>
        <w:rPr>
          <w:rFonts w:cs="Arial"/>
        </w:rPr>
        <w:t>c) die Rechtsstruktur der Entwicklungshilfet</w:t>
      </w:r>
      <w:r>
        <w:rPr>
          <w:rFonts w:cs="Arial"/>
        </w:rPr>
        <w:t>ä</w:t>
      </w:r>
      <w:r>
        <w:rPr>
          <w:rFonts w:cs="Arial"/>
        </w:rPr>
        <w:t>tigkeit</w:t>
      </w:r>
    </w:p>
    <w:p w14:paraId="790C8BB6" w14:textId="77777777" w:rsidR="00813F4A" w:rsidRDefault="00813F4A">
      <w:pPr>
        <w:pStyle w:val="RVfliesstext175nb"/>
        <w:widowControl/>
      </w:pPr>
      <w:r>
        <w:rPr>
          <w:rFonts w:cs="Arial"/>
        </w:rPr>
        <w:t>eindeutig erkennbar sind.</w:t>
      </w:r>
    </w:p>
    <w:p w14:paraId="7158C94A" w14:textId="77777777" w:rsidR="00813F4A" w:rsidRDefault="00813F4A">
      <w:pPr>
        <w:pStyle w:val="RVfliesstext175nb"/>
        <w:widowControl/>
      </w:pPr>
      <w:r>
        <w:rPr>
          <w:rFonts w:cs="Arial"/>
        </w:rPr>
        <w:t>2 Einverst</w:t>
      </w:r>
      <w:r>
        <w:rPr>
          <w:rFonts w:cs="Arial"/>
        </w:rPr>
        <w:t>ä</w:t>
      </w:r>
      <w:r>
        <w:rPr>
          <w:rFonts w:cs="Arial"/>
        </w:rPr>
        <w:t>ndniserkl</w:t>
      </w:r>
      <w:r>
        <w:rPr>
          <w:rFonts w:cs="Arial"/>
        </w:rPr>
        <w:t>ä</w:t>
      </w:r>
      <w:r>
        <w:rPr>
          <w:rFonts w:cs="Arial"/>
        </w:rPr>
        <w:t xml:space="preserve">rung der Beamtin oder des Beamten </w:t>
      </w:r>
      <w:r>
        <w:rPr>
          <w:rFonts w:cs="Arial"/>
        </w:rPr>
        <w:t>ü</w:t>
      </w:r>
      <w:r>
        <w:rPr>
          <w:rFonts w:cs="Arial"/>
        </w:rPr>
        <w:t>ber die Einweisung in eine Leerstelle.</w:t>
      </w:r>
    </w:p>
    <w:p w14:paraId="762F059B" w14:textId="77777777" w:rsidR="00813F4A" w:rsidRDefault="00813F4A">
      <w:pPr>
        <w:pStyle w:val="RVfliesstext175nb"/>
        <w:widowControl/>
      </w:pPr>
      <w:r>
        <w:rPr>
          <w:rFonts w:cs="Arial"/>
        </w:rPr>
        <w:t>Die Urlaubsantr</w:t>
      </w:r>
      <w:r>
        <w:rPr>
          <w:rFonts w:cs="Arial"/>
        </w:rPr>
        <w:t>ä</w:t>
      </w:r>
      <w:r>
        <w:rPr>
          <w:rFonts w:cs="Arial"/>
        </w:rPr>
        <w:t>ge sind dem Ministerium f</w:t>
      </w:r>
      <w:r>
        <w:rPr>
          <w:rFonts w:cs="Arial"/>
        </w:rPr>
        <w:t>ü</w:t>
      </w:r>
      <w:r>
        <w:rPr>
          <w:rFonts w:cs="Arial"/>
        </w:rPr>
        <w:t>r Schule und Bildung des Landes NRW sp</w:t>
      </w:r>
      <w:r>
        <w:rPr>
          <w:rFonts w:cs="Arial"/>
        </w:rPr>
        <w:t>ä</w:t>
      </w:r>
      <w:r>
        <w:rPr>
          <w:rFonts w:cs="Arial"/>
        </w:rPr>
        <w:t>testens drei Monate vor Beginn des beantragten Urlaubs zusammen mit den o.g. Unterlagen vorzulegen. Zur Verwaltungsvereinfachung beim Landesamt f</w:t>
      </w:r>
      <w:r>
        <w:rPr>
          <w:rFonts w:cs="Arial"/>
        </w:rPr>
        <w:t>ü</w:t>
      </w:r>
      <w:r>
        <w:rPr>
          <w:rFonts w:cs="Arial"/>
        </w:rPr>
        <w:t>r Besoldung und Versorgung NRW ist die LBV-Personalnummer der Beamtin oder des Beamten anzugeben.</w:t>
      </w:r>
    </w:p>
    <w:p w14:paraId="04F6F08A" w14:textId="77777777" w:rsidR="00813F4A" w:rsidRDefault="00813F4A">
      <w:pPr>
        <w:pStyle w:val="RVfliesstext175nb"/>
        <w:widowControl/>
      </w:pPr>
      <w:r>
        <w:rPr>
          <w:rFonts w:cs="Arial"/>
        </w:rPr>
        <w:t>Die anerkannten Tr</w:t>
      </w:r>
      <w:r>
        <w:rPr>
          <w:rFonts w:cs="Arial"/>
        </w:rPr>
        <w:t>ä</w:t>
      </w:r>
      <w:r>
        <w:rPr>
          <w:rFonts w:cs="Arial"/>
        </w:rPr>
        <w:t xml:space="preserve">ger des Entwicklungsdienstes wurden </w:t>
      </w:r>
      <w:r>
        <w:rPr>
          <w:rFonts w:cs="Arial"/>
        </w:rPr>
        <w:t>ü</w:t>
      </w:r>
      <w:r>
        <w:rPr>
          <w:rFonts w:cs="Arial"/>
        </w:rPr>
        <w:t>ber die Verfahrenshinweise unterrichtet und gebeten, die personalaktenf</w:t>
      </w:r>
      <w:r>
        <w:rPr>
          <w:rFonts w:cs="Arial"/>
        </w:rPr>
        <w:t>ü</w:t>
      </w:r>
      <w:r>
        <w:rPr>
          <w:rFonts w:cs="Arial"/>
        </w:rPr>
        <w:t>hrenden Stellen bei der Vorbereitung der Beurlaubungsentscheidungen zu unterst</w:t>
      </w:r>
      <w:r>
        <w:rPr>
          <w:rFonts w:cs="Arial"/>
        </w:rPr>
        <w:t>ü</w:t>
      </w:r>
      <w:r>
        <w:rPr>
          <w:rFonts w:cs="Arial"/>
        </w:rPr>
        <w:t>tzen.</w:t>
      </w:r>
    </w:p>
    <w:p w14:paraId="1076A0E6" w14:textId="77777777" w:rsidR="00813F4A" w:rsidRDefault="00813F4A">
      <w:pPr>
        <w:pStyle w:val="RVfliesstext175nb"/>
        <w:widowControl/>
        <w:rPr>
          <w:rFonts w:cs="Arial"/>
        </w:rPr>
      </w:pPr>
    </w:p>
    <w:sectPr w:rsidR="00000000">
      <w:footerReference w:type="even" r:id="rId48"/>
      <w:footerReference w:type="default" r:id="rId49"/>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1FFE" w14:textId="77777777" w:rsidR="00813F4A" w:rsidRDefault="00813F4A">
      <w:pPr>
        <w:widowControl/>
      </w:pPr>
      <w:r>
        <w:rPr>
          <w:rFonts w:cs="Calibri"/>
        </w:rPr>
        <w:separator/>
      </w:r>
    </w:p>
  </w:endnote>
  <w:endnote w:type="continuationSeparator" w:id="0">
    <w:p w14:paraId="40BDF629" w14:textId="77777777" w:rsidR="00813F4A" w:rsidRDefault="00813F4A">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5546" w14:textId="77777777" w:rsidR="00813F4A" w:rsidRDefault="00813F4A">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0BB8" w14:textId="77777777" w:rsidR="00813F4A" w:rsidRDefault="00813F4A">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6E0D" w14:textId="77777777" w:rsidR="00813F4A" w:rsidRDefault="00813F4A">
      <w:pPr>
        <w:widowControl/>
        <w:rPr>
          <w:sz w:val="2"/>
        </w:rPr>
      </w:pPr>
      <w:r>
        <w:rPr>
          <w:rFonts w:cs="Calibri"/>
        </w:rPr>
        <w:separator/>
      </w:r>
    </w:p>
  </w:footnote>
  <w:footnote w:type="continuationSeparator" w:id="0">
    <w:p w14:paraId="2F629255" w14:textId="77777777" w:rsidR="00813F4A" w:rsidRDefault="00813F4A">
      <w:pPr>
        <w:widowControl/>
        <w:rPr>
          <w:sz w:val="2"/>
        </w:rPr>
      </w:pPr>
      <w:r>
        <w:rPr>
          <w:rFonts w:cs="Calibri"/>
        </w:rPr>
        <w:continuationSeparator/>
      </w:r>
    </w:p>
  </w:footnote>
  <w:footnote w:id="1">
    <w:p w14:paraId="42C9EF78" w14:textId="77777777" w:rsidR="00813F4A" w:rsidRDefault="00813F4A">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Gem</w:t>
      </w:r>
      <w:r>
        <w:t>.</w:t>
      </w:r>
      <w:r>
        <w:rPr>
          <w:rFonts w:cs="Calibri"/>
        </w:rPr>
        <w:t xml:space="preserve"> RdErl</w:t>
      </w:r>
      <w:r>
        <w:t>.</w:t>
      </w:r>
      <w:r>
        <w:rPr>
          <w:rFonts w:cs="Calibri"/>
        </w:rPr>
        <w:t xml:space="preserve"> v</w:t>
      </w:r>
      <w:r>
        <w:t>.</w:t>
      </w:r>
      <w:r>
        <w:rPr>
          <w:rFonts w:cs="Calibri"/>
        </w:rPr>
        <w:t xml:space="preserve"> 30</w:t>
      </w:r>
      <w:r>
        <w:t>.</w:t>
      </w:r>
      <w:r>
        <w:rPr>
          <w:rFonts w:cs="Calibri"/>
        </w:rPr>
        <w:t>01</w:t>
      </w:r>
      <w:r>
        <w:t>.</w:t>
      </w:r>
      <w:r>
        <w:rPr>
          <w:rFonts w:cs="Calibri"/>
        </w:rPr>
        <w:t xml:space="preserve">2001 </w:t>
      </w:r>
      <w:r>
        <w:t>(</w:t>
      </w:r>
      <w:r>
        <w:rPr>
          <w:rFonts w:cs="Calibri"/>
        </w:rPr>
        <w:t>ABl</w:t>
      </w:r>
      <w:r>
        <w:t>.</w:t>
      </w:r>
      <w:r>
        <w:rPr>
          <w:rFonts w:cs="Calibri"/>
        </w:rPr>
        <w:t xml:space="preserve"> NRW</w:t>
      </w:r>
      <w:r>
        <w:t>.</w:t>
      </w:r>
      <w:r>
        <w:rPr>
          <w:rFonts w:cs="Calibri"/>
        </w:rPr>
        <w:t xml:space="preserve"> 1 S</w:t>
      </w:r>
      <w:r>
        <w:t>.</w:t>
      </w:r>
      <w:r>
        <w:rPr>
          <w:rFonts w:cs="Calibri"/>
        </w:rPr>
        <w:t xml:space="preserve"> 99</w:t>
      </w:r>
      <w:r>
        <w:t>)</w:t>
      </w:r>
    </w:p>
  </w:footnote>
  <w:footnote w:id="2">
    <w:p w14:paraId="57F4A057" w14:textId="77777777" w:rsidR="00813F4A" w:rsidRDefault="00813F4A">
      <w:pPr>
        <w:pStyle w:val="RVFudfnote160kb"/>
        <w:tabs>
          <w:tab w:val="clear" w:pos="720"/>
        </w:tabs>
      </w:pPr>
      <w:r>
        <w:rPr>
          <w:rStyle w:val="FootnoteCharacters"/>
          <w:rFonts w:ascii="Arial" w:hAnsi="Arial" w:cs="Arial"/>
          <w:sz w:val="12"/>
        </w:rPr>
        <w:footnoteRef/>
      </w:r>
      <w:r>
        <w:tab/>
        <w:t xml:space="preserve">Eine </w:t>
      </w:r>
      <w:r>
        <w:t>Ü</w:t>
      </w:r>
      <w:r>
        <w:t>berarbeitung ist beabsichtigt</w:t>
      </w:r>
      <w:r>
        <w:rPr>
          <w:rFonts w:cs="Arial"/>
        </w:rPr>
        <w:t>.</w:t>
      </w:r>
    </w:p>
  </w:footnote>
  <w:footnote w:id="3">
    <w:p w14:paraId="5EB809F6" w14:textId="77777777" w:rsidR="00813F4A" w:rsidRDefault="00813F4A">
      <w:pPr>
        <w:pStyle w:val="RVFudfnote160kb"/>
        <w:tabs>
          <w:tab w:val="clear" w:pos="720"/>
        </w:tabs>
        <w:rPr>
          <w:rFonts w:cs="Arial"/>
        </w:rPr>
      </w:pPr>
      <w:r>
        <w:rPr>
          <w:rStyle w:val="FootnoteCharacters"/>
          <w:rFonts w:ascii="Arial" w:hAnsi="Arial" w:cs="Calibri"/>
          <w:sz w:val="12"/>
        </w:rPr>
        <w:footnoteRef/>
      </w:r>
      <w:r>
        <w:rPr>
          <w:rFonts w:cs="Arial"/>
        </w:rPr>
        <w:tab/>
        <w:t>jetzt</w:t>
      </w:r>
      <w:r>
        <w:t>:</w:t>
      </w:r>
      <w:r>
        <w:rPr>
          <w:rFonts w:cs="Arial"/>
        </w:rPr>
        <w:t xml:space="preserve"> Deutsche Gesellschaft f</w:t>
      </w:r>
      <w:r>
        <w:rPr>
          <w:rFonts w:cs="Arial"/>
        </w:rPr>
        <w:t>ü</w:t>
      </w:r>
      <w:r>
        <w:rPr>
          <w:rFonts w:cs="Arial"/>
        </w:rPr>
        <w:t xml:space="preserve">r Internationale Zusammenarbeit </w:t>
      </w:r>
      <w:r>
        <w:t>(</w:t>
      </w:r>
      <w:r>
        <w:rPr>
          <w:rFonts w:cs="Arial"/>
        </w:rPr>
        <w:t>GIZ</w:t>
      </w:r>
      <w:r>
        <w:t>)</w:t>
      </w:r>
      <w:r>
        <w:rPr>
          <w:rFonts w:cs="Arial"/>
        </w:rPr>
        <w:t xml:space="preserve"> GmbH</w:t>
      </w:r>
      <w:r>
        <w:t>,</w:t>
      </w:r>
      <w:r>
        <w:rPr>
          <w:rFonts w:cs="Arial"/>
        </w:rPr>
        <w:t xml:space="preserve"> Bonn </w:t>
      </w:r>
      <w:r>
        <w:t>(</w:t>
      </w:r>
      <w:r>
        <w:rPr>
          <w:rFonts w:cs="Arial"/>
        </w:rPr>
        <w:t>Friedrich</w:t>
      </w:r>
      <w:r>
        <w:t>-</w:t>
      </w:r>
      <w:r>
        <w:rPr>
          <w:rFonts w:cs="Arial"/>
        </w:rPr>
        <w:t>Ebert</w:t>
      </w:r>
      <w:r>
        <w:t>-</w:t>
      </w:r>
      <w:r>
        <w:rPr>
          <w:rFonts w:cs="Arial"/>
        </w:rPr>
        <w:t>Allee 40</w:t>
      </w:r>
      <w:r>
        <w:t>,</w:t>
      </w:r>
      <w:r>
        <w:rPr>
          <w:rFonts w:cs="Arial"/>
        </w:rPr>
        <w:t xml:space="preserve"> 53113 Bonn</w:t>
      </w:r>
      <w:r>
        <w:t>)</w:t>
      </w:r>
      <w:r>
        <w:rPr>
          <w:rFonts w:cs="Arial"/>
        </w:rPr>
        <w:t xml:space="preserve"> und Eschborn </w:t>
      </w:r>
      <w:r>
        <w:t>(</w:t>
      </w:r>
      <w:r>
        <w:rPr>
          <w:rFonts w:cs="Arial"/>
        </w:rPr>
        <w:t>Dag</w:t>
      </w:r>
      <w:r>
        <w:t>-</w:t>
      </w:r>
      <w:r>
        <w:rPr>
          <w:rFonts w:cs="Arial"/>
        </w:rPr>
        <w:t>Hammarskj</w:t>
      </w:r>
      <w:r>
        <w:rPr>
          <w:rFonts w:cs="Arial"/>
        </w:rPr>
        <w:t>ö</w:t>
      </w:r>
      <w:r>
        <w:rPr>
          <w:rFonts w:cs="Arial"/>
        </w:rPr>
        <w:t>ld</w:t>
      </w:r>
      <w:r>
        <w:t>-</w:t>
      </w:r>
      <w:r>
        <w:rPr>
          <w:rFonts w:cs="Arial"/>
        </w:rPr>
        <w:t>Weg 1</w:t>
      </w:r>
      <w:r>
        <w:t>-</w:t>
      </w:r>
      <w:r>
        <w:rPr>
          <w:rFonts w:cs="Arial"/>
        </w:rPr>
        <w:t>5</w:t>
      </w:r>
      <w:r>
        <w:t>,</w:t>
      </w:r>
      <w:r>
        <w:rPr>
          <w:rFonts w:cs="Arial"/>
        </w:rPr>
        <w:t xml:space="preserve"> 65760 Eschborn</w:t>
      </w:r>
      <w:r>
        <w:t>)</w:t>
      </w:r>
    </w:p>
  </w:footnote>
  <w:footnote w:id="4">
    <w:p w14:paraId="556312D5" w14:textId="77777777" w:rsidR="00813F4A" w:rsidRDefault="00813F4A">
      <w:pPr>
        <w:pStyle w:val="RVFudfnote160kb"/>
        <w:tabs>
          <w:tab w:val="clear" w:pos="720"/>
        </w:tabs>
        <w:rPr>
          <w:rFonts w:cs="Arial"/>
        </w:rPr>
      </w:pPr>
      <w:r>
        <w:rPr>
          <w:rStyle w:val="FootnoteCharacters"/>
          <w:rFonts w:ascii="Arial" w:hAnsi="Arial" w:cs="Arial"/>
          <w:sz w:val="12"/>
        </w:rPr>
        <w:footnoteRef/>
      </w:r>
      <w:r>
        <w:tab/>
        <w:t>Die Laufbahnverordnung gilt in der Fassung der Bekanntmachung vom 21</w:t>
      </w:r>
      <w:r>
        <w:rPr>
          <w:rFonts w:cs="Arial"/>
        </w:rPr>
        <w:t>.</w:t>
      </w:r>
      <w:r>
        <w:t xml:space="preserve"> Juni 2016 </w:t>
      </w:r>
      <w:r>
        <w:rPr>
          <w:rFonts w:cs="Arial"/>
        </w:rPr>
        <w:t>(</w:t>
      </w:r>
      <w:r>
        <w:t>SGV</w:t>
      </w:r>
      <w:r>
        <w:rPr>
          <w:rFonts w:cs="Arial"/>
        </w:rPr>
        <w:t>.</w:t>
      </w:r>
      <w:r>
        <w:t xml:space="preserve"> NRW</w:t>
      </w:r>
      <w:r>
        <w:rPr>
          <w:rFonts w:cs="Arial"/>
        </w:rPr>
        <w:t>.</w:t>
      </w:r>
      <w:r>
        <w:t xml:space="preserve"> 20301</w:t>
      </w:r>
      <w:r>
        <w:rPr>
          <w:rFonts w:cs="Arial"/>
        </w:rPr>
        <w:t>)</w:t>
      </w:r>
      <w:r>
        <w:t>;</w:t>
      </w:r>
      <w:r>
        <w:rPr>
          <w:rFonts w:cs="Arial"/>
        </w:rPr>
        <w:t xml:space="preserve"> das Institut der Anstellung ist entfallen</w:t>
      </w:r>
      <w:r>
        <w:t>.</w:t>
      </w:r>
    </w:p>
  </w:footnote>
  <w:footnote w:id="5">
    <w:p w14:paraId="54D667DE" w14:textId="77777777" w:rsidR="00813F4A" w:rsidRDefault="00813F4A">
      <w:pPr>
        <w:pStyle w:val="RVFudfnote160kb"/>
        <w:tabs>
          <w:tab w:val="clear" w:pos="720"/>
        </w:tabs>
      </w:pPr>
      <w:r>
        <w:rPr>
          <w:rStyle w:val="FootnoteCharacters"/>
          <w:rFonts w:ascii="Arial" w:hAnsi="Arial" w:cs="Arial"/>
          <w:sz w:val="12"/>
        </w:rPr>
        <w:footnoteRef/>
      </w:r>
      <w:r>
        <w:tab/>
        <w:t>jetzt</w:t>
      </w:r>
      <w:r>
        <w:rPr>
          <w:rFonts w:cs="Arial"/>
        </w:rPr>
        <w:t>:</w:t>
      </w:r>
      <w:r>
        <w:t xml:space="preserve"> </w:t>
      </w:r>
      <w:r>
        <w:rPr>
          <w:rFonts w:cs="Arial"/>
        </w:rPr>
        <w:t>§</w:t>
      </w:r>
      <w:r>
        <w:t xml:space="preserve"> 31 Abs</w:t>
      </w:r>
      <w:r>
        <w:rPr>
          <w:rFonts w:cs="Arial"/>
        </w:rPr>
        <w:t>.</w:t>
      </w:r>
      <w:r>
        <w:t xml:space="preserve"> 2 der Freistellungs</w:t>
      </w:r>
      <w:r>
        <w:rPr>
          <w:rFonts w:cs="Arial"/>
        </w:rPr>
        <w:t>-</w:t>
      </w:r>
      <w:r>
        <w:t xml:space="preserve"> und Urlaubsverordnung NRW </w:t>
      </w:r>
      <w:r>
        <w:rPr>
          <w:rFonts w:cs="Arial"/>
        </w:rPr>
        <w:t>-</w:t>
      </w:r>
      <w:r>
        <w:t xml:space="preserve"> FrUrlV NRW vom 10</w:t>
      </w:r>
      <w:r>
        <w:rPr>
          <w:rFonts w:cs="Arial"/>
        </w:rPr>
        <w:t>.</w:t>
      </w:r>
      <w:r>
        <w:t xml:space="preserve"> Januar 2012 </w:t>
      </w:r>
      <w:r>
        <w:rPr>
          <w:rFonts w:cs="Arial"/>
        </w:rPr>
        <w:t>(</w:t>
      </w:r>
      <w:r>
        <w:t>SGV</w:t>
      </w:r>
      <w:r>
        <w:rPr>
          <w:rFonts w:cs="Arial"/>
        </w:rPr>
        <w:t>.</w:t>
      </w:r>
      <w:r>
        <w:t xml:space="preserve"> NRW</w:t>
      </w:r>
      <w:r>
        <w:rPr>
          <w:rFonts w:cs="Arial"/>
        </w:rPr>
        <w:t>.</w:t>
      </w:r>
      <w:r>
        <w:t xml:space="preserve"> 20303</w:t>
      </w:r>
      <w:r>
        <w:rPr>
          <w:rFonts w:cs="Arial"/>
        </w:rPr>
        <w:t>)</w:t>
      </w:r>
    </w:p>
  </w:footnote>
  <w:footnote w:id="6">
    <w:p w14:paraId="405B9E78" w14:textId="77777777" w:rsidR="00813F4A" w:rsidRDefault="00813F4A">
      <w:pPr>
        <w:pStyle w:val="RVFudfnote160kb"/>
        <w:tabs>
          <w:tab w:val="clear" w:pos="720"/>
        </w:tabs>
      </w:pPr>
      <w:r>
        <w:rPr>
          <w:rStyle w:val="FootnoteCharacters"/>
          <w:rFonts w:ascii="Arial" w:hAnsi="Arial" w:cs="Arial"/>
          <w:sz w:val="12"/>
        </w:rPr>
        <w:footnoteRef/>
      </w:r>
      <w:r>
        <w:tab/>
        <w:t>jetzt</w:t>
      </w:r>
      <w:r>
        <w:rPr>
          <w:rFonts w:cs="Arial"/>
        </w:rPr>
        <w:t>:</w:t>
      </w:r>
      <w:r>
        <w:t xml:space="preserve"> </w:t>
      </w:r>
      <w:r>
        <w:rPr>
          <w:rFonts w:cs="Arial"/>
        </w:rPr>
        <w:t>§</w:t>
      </w:r>
      <w:r>
        <w:t xml:space="preserve"> 30 Absatz 2 Nummer 4 Landesbesoldungsgesetz f</w:t>
      </w:r>
      <w:r>
        <w:t>ü</w:t>
      </w:r>
      <w:r>
        <w:t>r das Land Nordrhein</w:t>
      </w:r>
      <w:r>
        <w:rPr>
          <w:rFonts w:cs="Arial"/>
        </w:rPr>
        <w:t>-</w:t>
      </w:r>
      <w:r>
        <w:t xml:space="preserve">Westfalen </w:t>
      </w:r>
      <w:r>
        <w:rPr>
          <w:rFonts w:cs="Arial"/>
        </w:rPr>
        <w:t>(</w:t>
      </w:r>
      <w:r>
        <w:t>LBesG NRW</w:t>
      </w:r>
      <w:r>
        <w:rPr>
          <w:rFonts w:cs="Arial"/>
        </w:rPr>
        <w:t>)</w:t>
      </w:r>
    </w:p>
  </w:footnote>
  <w:footnote w:id="7">
    <w:p w14:paraId="15DB2DE0" w14:textId="77777777" w:rsidR="00813F4A" w:rsidRDefault="00813F4A">
      <w:pPr>
        <w:pStyle w:val="RVFudfnote160kb"/>
        <w:tabs>
          <w:tab w:val="clear" w:pos="720"/>
        </w:tabs>
        <w:rPr>
          <w:rFonts w:cs="Arial"/>
        </w:rPr>
      </w:pPr>
      <w:r>
        <w:rPr>
          <w:rStyle w:val="FootnoteCharacters"/>
          <w:rFonts w:ascii="Arial" w:hAnsi="Arial" w:cs="Arial"/>
          <w:sz w:val="12"/>
        </w:rPr>
        <w:footnoteRef/>
      </w:r>
      <w:r>
        <w:tab/>
        <w:t>inzwischen aufgehoben</w:t>
      </w:r>
    </w:p>
  </w:footnote>
  <w:footnote w:id="8">
    <w:p w14:paraId="147B9A68" w14:textId="77777777" w:rsidR="00813F4A" w:rsidRDefault="00813F4A">
      <w:pPr>
        <w:pStyle w:val="RVFudfnote160kb"/>
        <w:tabs>
          <w:tab w:val="clear" w:pos="720"/>
        </w:tabs>
      </w:pPr>
      <w:r>
        <w:rPr>
          <w:rStyle w:val="FootnoteCharacters"/>
          <w:rFonts w:ascii="Arial" w:hAnsi="Arial" w:cs="Calibri"/>
          <w:sz w:val="12"/>
        </w:rPr>
        <w:footnoteRef/>
      </w:r>
      <w:r>
        <w:rPr>
          <w:rFonts w:cs="Arial"/>
        </w:rPr>
        <w:tab/>
        <w:t>jetzt</w:t>
      </w:r>
      <w:r>
        <w:t>:</w:t>
      </w:r>
      <w:r>
        <w:rPr>
          <w:rFonts w:cs="Arial"/>
        </w:rPr>
        <w:t xml:space="preserve"> </w:t>
      </w:r>
      <w:r>
        <w:t>§</w:t>
      </w:r>
      <w:r>
        <w:rPr>
          <w:rFonts w:cs="Arial"/>
        </w:rPr>
        <w:t xml:space="preserve"> </w:t>
      </w:r>
      <w:r>
        <w:t>§</w:t>
      </w:r>
      <w:r>
        <w:rPr>
          <w:rFonts w:cs="Arial"/>
        </w:rPr>
        <w:t xml:space="preserve"> 10 Absatz 5 Nummer 3 LVO</w:t>
      </w:r>
    </w:p>
  </w:footnote>
  <w:footnote w:id="9">
    <w:p w14:paraId="64DF4BD0" w14:textId="77777777" w:rsidR="00813F4A" w:rsidRDefault="00813F4A">
      <w:pPr>
        <w:pStyle w:val="RVFudfnote160kb"/>
        <w:tabs>
          <w:tab w:val="clear" w:pos="720"/>
        </w:tabs>
        <w:rPr>
          <w:rFonts w:cs="Arial"/>
        </w:rPr>
      </w:pPr>
      <w:r>
        <w:rPr>
          <w:rStyle w:val="FootnoteCharacters"/>
          <w:rFonts w:ascii="Arial" w:hAnsi="Arial" w:cs="Arial"/>
          <w:sz w:val="12"/>
        </w:rPr>
        <w:footnoteRef/>
      </w:r>
      <w:r>
        <w:tab/>
        <w:t>jetzt</w:t>
      </w:r>
      <w:r>
        <w:rPr>
          <w:rFonts w:cs="Arial"/>
        </w:rPr>
        <w:t>:</w:t>
      </w:r>
      <w:r>
        <w:t xml:space="preserve"> </w:t>
      </w:r>
      <w:r>
        <w:rPr>
          <w:rFonts w:cs="Arial"/>
        </w:rPr>
        <w:t>§</w:t>
      </w:r>
      <w:r>
        <w:t xml:space="preserve"> 20 Absatz 3 LBG NRW</w:t>
      </w:r>
    </w:p>
  </w:footnote>
  <w:footnote w:id="10">
    <w:p w14:paraId="656C6811" w14:textId="77777777" w:rsidR="00813F4A" w:rsidRDefault="00813F4A">
      <w:pPr>
        <w:pStyle w:val="RVFudfnote160kb"/>
        <w:tabs>
          <w:tab w:val="clear" w:pos="720"/>
        </w:tabs>
        <w:rPr>
          <w:rFonts w:cs="Arial"/>
        </w:rPr>
      </w:pPr>
      <w:r>
        <w:rPr>
          <w:rStyle w:val="FootnoteCharacters"/>
          <w:rFonts w:ascii="Arial" w:hAnsi="Arial" w:cs="Arial"/>
          <w:sz w:val="12"/>
        </w:rPr>
        <w:footnoteRef/>
      </w:r>
      <w:r>
        <w:tab/>
        <w:t>jetzt</w:t>
      </w:r>
      <w:r>
        <w:rPr>
          <w:rFonts w:cs="Arial"/>
        </w:rPr>
        <w:t>:</w:t>
      </w:r>
      <w:r>
        <w:t xml:space="preserve"> </w:t>
      </w:r>
      <w:r>
        <w:rPr>
          <w:rFonts w:cs="Arial"/>
        </w:rPr>
        <w:t>§</w:t>
      </w:r>
      <w:r>
        <w:t xml:space="preserve"> 36 Absatz 5 </w:t>
      </w:r>
      <w:hyperlink r:id="rId1" w:history="1">
        <w:r>
          <w:t>LBeamtVG</w:t>
        </w:r>
      </w:hyperlink>
    </w:p>
  </w:footnote>
  <w:footnote w:id="11">
    <w:p w14:paraId="0AE13789" w14:textId="77777777" w:rsidR="00813F4A" w:rsidRDefault="00813F4A">
      <w:pPr>
        <w:pStyle w:val="RVFudfnote160kb"/>
        <w:tabs>
          <w:tab w:val="clear" w:pos="720"/>
        </w:tabs>
      </w:pPr>
      <w:r>
        <w:rPr>
          <w:rStyle w:val="FootnoteCharacters"/>
          <w:rFonts w:ascii="Arial" w:hAnsi="Arial" w:cs="Calibri"/>
          <w:sz w:val="12"/>
        </w:rPr>
        <w:footnoteRef/>
      </w:r>
      <w:r>
        <w:rPr>
          <w:rFonts w:cs="Arial"/>
        </w:rPr>
        <w:tab/>
        <w:t>jetzt</w:t>
      </w:r>
      <w:r>
        <w:t>:</w:t>
      </w:r>
      <w:r>
        <w:rPr>
          <w:rFonts w:cs="Arial"/>
        </w:rPr>
        <w:t xml:space="preserve"> Tarifbesch</w:t>
      </w:r>
      <w:r>
        <w:rPr>
          <w:rFonts w:cs="Arial"/>
        </w:rPr>
        <w:t>ä</w:t>
      </w:r>
      <w:r>
        <w:rPr>
          <w:rFonts w:cs="Arial"/>
        </w:rPr>
        <w:t>ftigte</w:t>
      </w:r>
    </w:p>
  </w:footnote>
  <w:footnote w:id="12">
    <w:p w14:paraId="7D1C30B2" w14:textId="77777777" w:rsidR="00813F4A" w:rsidRDefault="00813F4A">
      <w:pPr>
        <w:pStyle w:val="RVFudfnote160kb"/>
        <w:tabs>
          <w:tab w:val="clear" w:pos="720"/>
        </w:tabs>
        <w:rPr>
          <w:rFonts w:cs="Arial"/>
        </w:rPr>
      </w:pPr>
      <w:r>
        <w:rPr>
          <w:rStyle w:val="FootnoteCharacters"/>
          <w:rFonts w:ascii="Arial" w:hAnsi="Arial" w:cs="Arial"/>
          <w:sz w:val="12"/>
        </w:rPr>
        <w:footnoteRef/>
      </w:r>
      <w:r>
        <w:tab/>
        <w:t>jetzt</w:t>
      </w:r>
      <w:r>
        <w:rPr>
          <w:rFonts w:cs="Arial"/>
        </w:rPr>
        <w:t>:</w:t>
      </w:r>
      <w:r>
        <w:t xml:space="preserve"> </w:t>
      </w:r>
      <w:r>
        <w:rPr>
          <w:rFonts w:cs="Arial"/>
        </w:rPr>
        <w:t>§</w:t>
      </w:r>
      <w:r>
        <w:t xml:space="preserve"> 34 Abs</w:t>
      </w:r>
      <w:r>
        <w:rPr>
          <w:rFonts w:cs="Arial"/>
        </w:rPr>
        <w:t>.</w:t>
      </w:r>
      <w:r>
        <w:t xml:space="preserve"> 3 </w:t>
      </w:r>
      <w:hyperlink r:id="rId2" w:history="1">
        <w:r>
          <w:t>TV</w:t>
        </w:r>
        <w:r>
          <w:rPr>
            <w:rFonts w:cs="Arial"/>
          </w:rPr>
          <w:t>-</w:t>
        </w:r>
        <w:r>
          <w:t>L</w:t>
        </w:r>
      </w:hyperlink>
    </w:p>
  </w:footnote>
  <w:footnote w:id="13">
    <w:p w14:paraId="3D852A21" w14:textId="77777777" w:rsidR="00813F4A" w:rsidRDefault="00813F4A">
      <w:pPr>
        <w:pStyle w:val="RVFudfnote160kb"/>
        <w:tabs>
          <w:tab w:val="clear" w:pos="720"/>
        </w:tabs>
      </w:pPr>
      <w:r>
        <w:rPr>
          <w:rStyle w:val="FootnoteCharacters"/>
          <w:rFonts w:ascii="Arial" w:hAnsi="Arial" w:cs="Arial"/>
          <w:sz w:val="12"/>
        </w:rPr>
        <w:footnoteRef/>
      </w:r>
      <w:r>
        <w:tab/>
      </w:r>
      <w:r>
        <w:rPr>
          <w:rFonts w:cs="Arial"/>
        </w:rPr>
        <w:t>jetzt</w:t>
      </w:r>
      <w:r>
        <w:t>:</w:t>
      </w:r>
      <w:r>
        <w:rPr>
          <w:rFonts w:cs="Arial"/>
        </w:rPr>
        <w:t xml:space="preserve"> </w:t>
      </w:r>
      <w:r>
        <w:t>§</w:t>
      </w:r>
      <w:r>
        <w:rPr>
          <w:rFonts w:cs="Arial"/>
        </w:rPr>
        <w:t xml:space="preserve"> 2 Abs</w:t>
      </w:r>
      <w:r>
        <w:t>.</w:t>
      </w:r>
      <w:r>
        <w:rPr>
          <w:rFonts w:cs="Arial"/>
        </w:rPr>
        <w:t xml:space="preserve"> 3 Nr</w:t>
      </w:r>
      <w:r>
        <w:t>.</w:t>
      </w:r>
      <w:r>
        <w:rPr>
          <w:rFonts w:cs="Arial"/>
        </w:rPr>
        <w:t xml:space="preserve"> 2 </w:t>
      </w:r>
      <w:hyperlink r:id="rId3" w:history="1">
        <w:r>
          <w:rPr>
            <w:rFonts w:cs="Arial"/>
          </w:rPr>
          <w:t>SGB VII</w:t>
        </w:r>
      </w:hyperlink>
    </w:p>
  </w:footnote>
  <w:footnote w:id="14">
    <w:p w14:paraId="38AE0B6E" w14:textId="77777777" w:rsidR="00813F4A" w:rsidRDefault="00813F4A">
      <w:pPr>
        <w:pStyle w:val="RVFudfnote160kb"/>
        <w:tabs>
          <w:tab w:val="clear" w:pos="720"/>
        </w:tabs>
      </w:pPr>
      <w:r>
        <w:rPr>
          <w:rStyle w:val="FootnoteCharacters"/>
          <w:rFonts w:ascii="Arial" w:hAnsi="Arial" w:cs="Calibri"/>
          <w:sz w:val="12"/>
        </w:rPr>
        <w:footnoteRef/>
      </w:r>
      <w:r>
        <w:rPr>
          <w:rFonts w:cs="Arial"/>
        </w:rPr>
        <w:tab/>
        <w:t>jetzt</w:t>
      </w:r>
      <w:r>
        <w:t>:</w:t>
      </w:r>
      <w:r>
        <w:rPr>
          <w:rFonts w:cs="Arial"/>
        </w:rPr>
        <w:t xml:space="preserve"> </w:t>
      </w:r>
      <w:r>
        <w:t>§</w:t>
      </w:r>
      <w:r>
        <w:rPr>
          <w:rFonts w:cs="Arial"/>
        </w:rPr>
        <w:t xml:space="preserve"> 125 Abs</w:t>
      </w:r>
      <w:r>
        <w:t>.</w:t>
      </w:r>
      <w:r>
        <w:rPr>
          <w:rFonts w:cs="Arial"/>
        </w:rPr>
        <w:t xml:space="preserve"> 1 Nr</w:t>
      </w:r>
      <w:r>
        <w:t>.</w:t>
      </w:r>
      <w:r>
        <w:rPr>
          <w:rFonts w:cs="Arial"/>
        </w:rPr>
        <w:t xml:space="preserve"> 6 </w:t>
      </w:r>
      <w:hyperlink r:id="rId4" w:history="1">
        <w:r>
          <w:rPr>
            <w:rFonts w:cs="Arial"/>
          </w:rPr>
          <w:t>SGB VII</w:t>
        </w:r>
      </w:hyperlink>
    </w:p>
  </w:footnote>
  <w:footnote w:id="15">
    <w:p w14:paraId="07F953D4" w14:textId="77777777" w:rsidR="00813F4A" w:rsidRDefault="00813F4A">
      <w:pPr>
        <w:pStyle w:val="RVFudfnote160kb"/>
        <w:tabs>
          <w:tab w:val="clear" w:pos="720"/>
        </w:tabs>
        <w:rPr>
          <w:rFonts w:cs="Arial"/>
        </w:rPr>
      </w:pPr>
      <w:r>
        <w:rPr>
          <w:rStyle w:val="FootnoteCharacters"/>
          <w:rFonts w:ascii="Arial" w:hAnsi="Arial" w:cs="Calibri"/>
          <w:sz w:val="12"/>
        </w:rPr>
        <w:footnoteRef/>
      </w:r>
      <w:r>
        <w:rPr>
          <w:rFonts w:cs="Arial"/>
        </w:rPr>
        <w:tab/>
        <w:t xml:space="preserve">ersetzt durch den Tarifvertrag Altersversorgung </w:t>
      </w:r>
      <w:r>
        <w:t>-</w:t>
      </w:r>
      <w:r>
        <w:rPr>
          <w:rFonts w:cs="Arial"/>
        </w:rPr>
        <w:t xml:space="preserve"> </w:t>
      </w:r>
      <w:hyperlink r:id="rId5" w:history="1">
        <w:r>
          <w:rPr>
            <w:rFonts w:cs="Arial"/>
          </w:rPr>
          <w:t>ATV</w:t>
        </w:r>
      </w:hyperlink>
      <w:r>
        <w:t xml:space="preserve"> </w:t>
      </w:r>
      <w:r>
        <w:rPr>
          <w:rFonts w:cs="Arial"/>
        </w:rPr>
        <w:t>(</w:t>
      </w:r>
      <w:r>
        <w:t>MBl</w:t>
      </w:r>
      <w:r>
        <w:rPr>
          <w:rFonts w:cs="Arial"/>
        </w:rPr>
        <w:t>.</w:t>
      </w:r>
      <w:r>
        <w:t xml:space="preserve"> NRW</w:t>
      </w:r>
      <w:r>
        <w:rPr>
          <w:rFonts w:cs="Arial"/>
        </w:rPr>
        <w:t>.</w:t>
      </w:r>
      <w:r>
        <w:t xml:space="preserve"> 2002 S</w:t>
      </w:r>
      <w:r>
        <w:rPr>
          <w:rFonts w:cs="Arial"/>
        </w:rPr>
        <w:t>.</w:t>
      </w:r>
      <w:r>
        <w:t xml:space="preserve"> 514</w:t>
      </w:r>
      <w:r>
        <w:rPr>
          <w:rFonts w:cs="Arial"/>
        </w:rPr>
        <w:t>)</w:t>
      </w:r>
      <w:r>
        <w:t>,</w:t>
      </w:r>
      <w:r>
        <w:rPr>
          <w:rFonts w:cs="Arial"/>
        </w:rPr>
        <w:t xml:space="preserve"> zuletzt ge</w:t>
      </w:r>
      <w:r>
        <w:rPr>
          <w:rFonts w:cs="Arial"/>
        </w:rPr>
        <w:t>ä</w:t>
      </w:r>
      <w:r>
        <w:rPr>
          <w:rFonts w:cs="Arial"/>
        </w:rPr>
        <w:t>ndert durch RdErl</w:t>
      </w:r>
      <w:r>
        <w:t>.</w:t>
      </w:r>
      <w:r>
        <w:rPr>
          <w:rFonts w:cs="Arial"/>
        </w:rPr>
        <w:t xml:space="preserve"> d</w:t>
      </w:r>
      <w:r>
        <w:t>.</w:t>
      </w:r>
      <w:r>
        <w:rPr>
          <w:rFonts w:cs="Arial"/>
        </w:rPr>
        <w:t xml:space="preserve"> FM v</w:t>
      </w:r>
      <w:r>
        <w:t>.</w:t>
      </w:r>
      <w:r>
        <w:rPr>
          <w:rFonts w:cs="Arial"/>
        </w:rPr>
        <w:t xml:space="preserve"> 18</w:t>
      </w:r>
      <w:r>
        <w:t>.</w:t>
      </w:r>
      <w:r>
        <w:rPr>
          <w:rFonts w:cs="Arial"/>
        </w:rPr>
        <w:t>01</w:t>
      </w:r>
      <w:r>
        <w:t>.</w:t>
      </w:r>
      <w:r>
        <w:rPr>
          <w:rFonts w:cs="Arial"/>
        </w:rPr>
        <w:t xml:space="preserve">2012 </w:t>
      </w:r>
      <w:r>
        <w:t>(</w:t>
      </w:r>
      <w:r>
        <w:rPr>
          <w:rFonts w:cs="Arial"/>
        </w:rPr>
        <w:t>MBl</w:t>
      </w:r>
      <w:r>
        <w:t>.</w:t>
      </w:r>
      <w:r>
        <w:rPr>
          <w:rFonts w:cs="Arial"/>
        </w:rPr>
        <w:t xml:space="preserve"> NRW</w:t>
      </w:r>
      <w:r>
        <w:t>.</w:t>
      </w:r>
      <w:r>
        <w:rPr>
          <w:rFonts w:cs="Arial"/>
        </w:rPr>
        <w:t xml:space="preserve"> S</w:t>
      </w:r>
      <w:r>
        <w:t>.</w:t>
      </w:r>
      <w:r>
        <w:rPr>
          <w:rFonts w:cs="Arial"/>
        </w:rPr>
        <w:t xml:space="preserve"> 85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32223"/>
    <w:rsid w:val="00813F4A"/>
    <w:rsid w:val="00A339FA"/>
    <w:rsid w:val="00E32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2F8F9"/>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waltungsvorschriften-im-internet.de/bsvwvbund_02022018_D43030156.htm" TargetMode="External"/><Relationship Id="rId18" Type="http://schemas.openxmlformats.org/officeDocument/2006/relationships/hyperlink" Target="https://recht.nrw.de/lmi/owa/br_text_anzeigen?v_id=1220100122091333192" TargetMode="External"/><Relationship Id="rId26" Type="http://schemas.openxmlformats.org/officeDocument/2006/relationships/hyperlink" Target="https://www.gesetze-im-internet.de/sgb_6/BJNR122610989.html" TargetMode="External"/><Relationship Id="rId39" Type="http://schemas.openxmlformats.org/officeDocument/2006/relationships/hyperlink" Target="https://www.gesetze-im-internet.de/ehfg/BJNR005490969.html" TargetMode="External"/><Relationship Id="rId21" Type="http://schemas.openxmlformats.org/officeDocument/2006/relationships/hyperlink" Target="https://recht.nrw.de/lmi/owa/br_text_anzeigen?v_id=2720100122084631587" TargetMode="External"/><Relationship Id="rId34" Type="http://schemas.openxmlformats.org/officeDocument/2006/relationships/hyperlink" Target="https://www.gesetze-im-internet.de/sgb_6/BJNR122610989.html" TargetMode="External"/><Relationship Id="rId42" Type="http://schemas.openxmlformats.org/officeDocument/2006/relationships/hyperlink" Target="https://www.gesetze-im-internet.de/sgb_4/BJNR138450976.html" TargetMode="External"/><Relationship Id="rId47" Type="http://schemas.openxmlformats.org/officeDocument/2006/relationships/hyperlink" Target="https://www.gesetze-im-internet.de/sgb_6/BJNR122610989.html" TargetMode="External"/><Relationship Id="rId50" Type="http://schemas.openxmlformats.org/officeDocument/2006/relationships/fontTable" Target="fontTable.xml"/><Relationship Id="rId7" Type="http://schemas.openxmlformats.org/officeDocument/2006/relationships/hyperlink" Target="https://www.gesetze-im-internet.de/ehfg/BJNR005490969.html" TargetMode="External"/><Relationship Id="rId2" Type="http://schemas.openxmlformats.org/officeDocument/2006/relationships/styles" Target="styles.xml"/><Relationship Id="rId16" Type="http://schemas.openxmlformats.org/officeDocument/2006/relationships/hyperlink" Target="http://www.verwaltungsvorschriften-im-internet.de/bsvwvbund_02022018_D43030156.htm" TargetMode="External"/><Relationship Id="rId29" Type="http://schemas.openxmlformats.org/officeDocument/2006/relationships/hyperlink" Target="https://www.gesetze-im-internet.de/ehfg/BJNR005490969.html" TargetMode="External"/><Relationship Id="rId11" Type="http://schemas.openxmlformats.org/officeDocument/2006/relationships/hyperlink" Target="http://www.verwaltungsvorschriften-im-internet.de/bsvwvbund_02022018_D43030156.htm" TargetMode="External"/><Relationship Id="rId24" Type="http://schemas.openxmlformats.org/officeDocument/2006/relationships/hyperlink" Target="https://www.gesetze-im-internet.de/sgb_7/BJNR125410996.html" TargetMode="External"/><Relationship Id="rId32" Type="http://schemas.openxmlformats.org/officeDocument/2006/relationships/hyperlink" Target="https://www.gesetze-im-internet.de/sgb_6/BJNR122610989.html" TargetMode="External"/><Relationship Id="rId37" Type="http://schemas.openxmlformats.org/officeDocument/2006/relationships/hyperlink" Target="https://www.gesetze-im-internet.de/ehfg/BJNR005490969.html" TargetMode="External"/><Relationship Id="rId40" Type="http://schemas.openxmlformats.org/officeDocument/2006/relationships/hyperlink" Target="https://www.gesetze-im-internet.de/sgb_6/BJNR122610989.html" TargetMode="External"/><Relationship Id="rId45" Type="http://schemas.openxmlformats.org/officeDocument/2006/relationships/hyperlink" Target="https://www.gesetze-im-internet.de/ehfg/BJNR005490969.html" TargetMode="External"/><Relationship Id="rId5" Type="http://schemas.openxmlformats.org/officeDocument/2006/relationships/footnotes" Target="footnotes.xml"/><Relationship Id="rId15" Type="http://schemas.openxmlformats.org/officeDocument/2006/relationships/hyperlink" Target="http://www.verwaltungsvorschriften-im-internet.de/bsvwvbund_02022018_D43030156.htm" TargetMode="External"/><Relationship Id="rId23" Type="http://schemas.openxmlformats.org/officeDocument/2006/relationships/hyperlink" Target="https://www.gesetze-im-internet.de/sgb_7/BJNR125410996.html" TargetMode="External"/><Relationship Id="rId28" Type="http://schemas.openxmlformats.org/officeDocument/2006/relationships/hyperlink" Target="https://www.gesetze-im-internet.de/ehfg/BJNR005490969.html" TargetMode="External"/><Relationship Id="rId36" Type="http://schemas.openxmlformats.org/officeDocument/2006/relationships/hyperlink" Target="https://www.gesetze-im-internet.de/sgb_6/BJNR122610989.html" TargetMode="External"/><Relationship Id="rId49" Type="http://schemas.openxmlformats.org/officeDocument/2006/relationships/footer" Target="footer2.xml"/><Relationship Id="rId10" Type="http://schemas.openxmlformats.org/officeDocument/2006/relationships/hyperlink" Target="https://www.gesetze-im-internet.de/surlv_2016/BJNR128400016.html" TargetMode="External"/><Relationship Id="rId19" Type="http://schemas.openxmlformats.org/officeDocument/2006/relationships/hyperlink" Target="https://recht.nrw.de/lmi/owa/br_text_anzeigen?v_id=62820161004091233148" TargetMode="External"/><Relationship Id="rId31" Type="http://schemas.openxmlformats.org/officeDocument/2006/relationships/hyperlink" Target="https://www.gesetze-im-internet.de/sgb_6/BJNR122610989.html" TargetMode="External"/><Relationship Id="rId44" Type="http://schemas.openxmlformats.org/officeDocument/2006/relationships/hyperlink" Target="https://www.gesetze-im-internet.de/ehfg/BJNR005490969.html" TargetMode="External"/><Relationship Id="rId4" Type="http://schemas.openxmlformats.org/officeDocument/2006/relationships/webSettings" Target="webSettings.xml"/><Relationship Id="rId9" Type="http://schemas.openxmlformats.org/officeDocument/2006/relationships/hyperlink" Target="https://recht.nrw.de/lmi/owa/br_text_anzeigen?v_id=62820161004091233148" TargetMode="External"/><Relationship Id="rId14" Type="http://schemas.openxmlformats.org/officeDocument/2006/relationships/hyperlink" Target="https://www.gesetze-im-internet.de/sgb_6/BJNR122610989.html" TargetMode="External"/><Relationship Id="rId22" Type="http://schemas.openxmlformats.org/officeDocument/2006/relationships/hyperlink" Target="https://www.gesetze-im-internet.de/sgb_7/BJNR125410996.html" TargetMode="External"/><Relationship Id="rId27" Type="http://schemas.openxmlformats.org/officeDocument/2006/relationships/hyperlink" Target="https://www.gesetze-im-internet.de/sgb_6/BJNR122610989.html" TargetMode="External"/><Relationship Id="rId30" Type="http://schemas.openxmlformats.org/officeDocument/2006/relationships/hyperlink" Target="https://www.gesetze-im-internet.de/sgb_6/BJNR122610989.html" TargetMode="External"/><Relationship Id="rId35" Type="http://schemas.openxmlformats.org/officeDocument/2006/relationships/hyperlink" Target="https://www.gesetze-im-internet.de/sgb_6/BJNR122610989.html" TargetMode="External"/><Relationship Id="rId43" Type="http://schemas.openxmlformats.org/officeDocument/2006/relationships/hyperlink" Target="https://www.gesetze-im-internet.de/ehfg/BJNR005490969.html" TargetMode="External"/><Relationship Id="rId48" Type="http://schemas.openxmlformats.org/officeDocument/2006/relationships/footer" Target="footer1.xml"/><Relationship Id="rId8" Type="http://schemas.openxmlformats.org/officeDocument/2006/relationships/hyperlink" Target="https://www.gesetze-im-internet.de/ehfg/BJNR005490969.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esetze-im-internet.de/ehfg/BJNR005490969.html" TargetMode="External"/><Relationship Id="rId17" Type="http://schemas.openxmlformats.org/officeDocument/2006/relationships/hyperlink" Target="https://www.gesetze-im-internet.de/bbesg/BJNR011740975.html" TargetMode="External"/><Relationship Id="rId25" Type="http://schemas.openxmlformats.org/officeDocument/2006/relationships/hyperlink" Target="https://www.gesetze-im-internet.de/beamtvg/BJNR024850976.html" TargetMode="External"/><Relationship Id="rId33" Type="http://schemas.openxmlformats.org/officeDocument/2006/relationships/hyperlink" Target="https://www.gesetze-im-internet.de/sgb_6/BJNR122610989.html" TargetMode="External"/><Relationship Id="rId38" Type="http://schemas.openxmlformats.org/officeDocument/2006/relationships/hyperlink" Target="https://www.gesetze-im-internet.de/ehfg/BJNR005490969.html" TargetMode="External"/><Relationship Id="rId46" Type="http://schemas.openxmlformats.org/officeDocument/2006/relationships/hyperlink" Target="https://www.gesetze-im-internet.de/ehfg/BJNR005490969.html" TargetMode="External"/><Relationship Id="rId20" Type="http://schemas.openxmlformats.org/officeDocument/2006/relationships/hyperlink" Target="https://recht.nrw.de/lmi/owa/br_text_anzeigen?v_id=61020160704140450650" TargetMode="External"/><Relationship Id="rId41" Type="http://schemas.openxmlformats.org/officeDocument/2006/relationships/hyperlink" Target="https://www.gesetze-im-internet.de/sgb_6/BJNR122610989.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gesetze-im-internet.de/sgb_7/BJNR125410996.html" TargetMode="External"/><Relationship Id="rId2" Type="http://schemas.openxmlformats.org/officeDocument/2006/relationships/hyperlink" Target="https://recht.nrw.de/lmi/owa/br_text_anzeigen?v_id=5920100114101937199" TargetMode="External"/><Relationship Id="rId1" Type="http://schemas.openxmlformats.org/officeDocument/2006/relationships/hyperlink" Target="https://www.gesetze-im-internet.de/beamtvg/BJNR024850976.html" TargetMode="External"/><Relationship Id="rId5" Type="http://schemas.openxmlformats.org/officeDocument/2006/relationships/hyperlink" Target="https://recht.nrw.de/lmi/owa/br_text_anzeigen?v_id=3820031009102937778" TargetMode="External"/><Relationship Id="rId4" Type="http://schemas.openxmlformats.org/officeDocument/2006/relationships/hyperlink" Target="https://www.gesetze-im-internet.de/sgb_7/BJNR1254109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3928</Words>
  <Characters>24749</Characters>
  <Application>Microsoft Office Word</Application>
  <DocSecurity>0</DocSecurity>
  <Lines>206</Lines>
  <Paragraphs>57</Paragraphs>
  <ScaleCrop>false</ScaleCrop>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2024-09-10T02:08:00Z</dcterms:created>
  <dcterms:modified xsi:type="dcterms:W3CDTF">2024-09-10T02:08:00Z</dcterms:modified>
</cp:coreProperties>
</file>