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BC61" w14:textId="77777777" w:rsidR="007600C1" w:rsidRDefault="007600C1">
      <w:pPr>
        <w:pStyle w:val="Bass-Nr"/>
        <w:keepNext/>
        <w:rPr>
          <w:rFonts w:cs="Calibri"/>
        </w:rPr>
      </w:pPr>
      <w:bookmarkStart w:id="0" w:name="21-11nr.9"/>
      <w:bookmarkEnd w:id="0"/>
      <w:r>
        <w:t>21-11 Nr. 9</w:t>
      </w:r>
    </w:p>
    <w:p w14:paraId="3C5B942E" w14:textId="77777777" w:rsidR="007600C1" w:rsidRDefault="007600C1">
      <w:pPr>
        <w:pStyle w:val="RVueberschrift1100fz"/>
        <w:keepNext/>
        <w:keepLines/>
        <w:rPr>
          <w:rFonts w:cs="Calibri"/>
        </w:rPr>
      </w:pPr>
      <w:r>
        <w:t xml:space="preserve">Pflichtstunden und Aufgaben </w:t>
      </w:r>
      <w:r>
        <w:br/>
        <w:t xml:space="preserve">der Religionslehrerinnen und Religionslehrer </w:t>
      </w:r>
      <w:r>
        <w:br/>
        <w:t xml:space="preserve">als Bezirksbeauftragte </w:t>
      </w:r>
      <w:r>
        <w:br/>
        <w:t>an Berufskollegs</w:t>
      </w:r>
    </w:p>
    <w:p w14:paraId="20507DDF" w14:textId="77777777" w:rsidR="007600C1" w:rsidRDefault="007600C1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17</w:t>
      </w:r>
      <w:r>
        <w:rPr>
          <w:rFonts w:cs="Calibri"/>
        </w:rPr>
        <w:t>.</w:t>
      </w:r>
      <w:r>
        <w:t>02</w:t>
      </w:r>
      <w:r>
        <w:rPr>
          <w:rFonts w:cs="Calibri"/>
        </w:rPr>
        <w:t>.</w:t>
      </w:r>
      <w:r>
        <w:t xml:space="preserve">1995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46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4AF98504" w14:textId="77777777" w:rsidR="007600C1" w:rsidRDefault="007600C1">
      <w:pPr>
        <w:pStyle w:val="RVfliesstext175nb"/>
        <w:widowControl/>
      </w:pPr>
      <w:r>
        <w:t xml:space="preserve">Aufgrund des </w:t>
      </w:r>
      <w:r>
        <w:t>§</w:t>
      </w:r>
      <w:r>
        <w:t xml:space="preserve"> 2 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 (VO zu </w:t>
      </w:r>
      <w:r>
        <w:t>§</w:t>
      </w:r>
      <w:r>
        <w:t xml:space="preserve"> 93 Abs. 2 SchulG - </w:t>
      </w:r>
      <w:hyperlink w:anchor="https://bass.schul-welt.de/6218.htm#11-11nr1p2" w:history="1">
        <w:r>
          <w:t>BASS 11-11 Nr. 1)</w:t>
        </w:r>
      </w:hyperlink>
      <w:r>
        <w:rPr>
          <w:rFonts w:cs="Arial"/>
        </w:rPr>
        <w:t xml:space="preserve"> wird die Zahl der w</w:t>
      </w:r>
      <w:r>
        <w:rPr>
          <w:rFonts w:cs="Arial"/>
        </w:rPr>
        <w:t>ö</w:t>
      </w:r>
      <w:r>
        <w:rPr>
          <w:rFonts w:cs="Arial"/>
        </w:rPr>
        <w:t>chentlichen Pflichtstunden f</w:t>
      </w:r>
      <w:r>
        <w:rPr>
          <w:rFonts w:cs="Arial"/>
        </w:rPr>
        <w:t>ü</w:t>
      </w:r>
      <w:r>
        <w:rPr>
          <w:rFonts w:cs="Arial"/>
        </w:rPr>
        <w:t>r Religionslehrerinnen und Religionslehrer, die an Berufskollegs unterrichten und als Bezirksbeauftragte f</w:t>
      </w:r>
      <w:r>
        <w:rPr>
          <w:rFonts w:cs="Arial"/>
        </w:rPr>
        <w:t>ü</w:t>
      </w:r>
      <w:r>
        <w:rPr>
          <w:rFonts w:cs="Arial"/>
        </w:rPr>
        <w:t>r den Religionsunterricht an diesen Schulen eingesetzt sind, wie folgt erm</w:t>
      </w:r>
      <w:r>
        <w:rPr>
          <w:rFonts w:cs="Arial"/>
        </w:rPr>
        <w:t>äß</w:t>
      </w:r>
      <w:r>
        <w:rPr>
          <w:rFonts w:cs="Arial"/>
        </w:rPr>
        <w:t>igt:</w:t>
      </w:r>
    </w:p>
    <w:p w14:paraId="6170BC59" w14:textId="77777777" w:rsidR="007600C1" w:rsidRDefault="007600C1">
      <w:pPr>
        <w:pStyle w:val="RVueberschrift285fz"/>
        <w:keepNext/>
        <w:keepLines/>
      </w:pPr>
      <w:r>
        <w:rPr>
          <w:rFonts w:cs="Arial"/>
        </w:rPr>
        <w:t>1</w:t>
      </w:r>
    </w:p>
    <w:p w14:paraId="3CF690A1" w14:textId="77777777" w:rsidR="007600C1" w:rsidRDefault="007600C1">
      <w:pPr>
        <w:pStyle w:val="RVfliesstext175nb"/>
        <w:widowControl/>
      </w:pPr>
      <w:r>
        <w:rPr>
          <w:rFonts w:cs="Arial"/>
        </w:rPr>
        <w:t xml:space="preserve">Die Zahl der Pflichtstunden der Bezirksbeauftragten verringert sich um </w:t>
      </w:r>
      <w:r>
        <w:rPr>
          <w:rFonts w:cs="Arial"/>
        </w:rPr>
        <w:br/>
        <w:t xml:space="preserve">2 Wochenstunden, wenn bis zu 8 Religionslehrerinnen und -lehrer, </w:t>
      </w:r>
      <w:r>
        <w:rPr>
          <w:rFonts w:cs="Arial"/>
        </w:rPr>
        <w:br/>
        <w:t xml:space="preserve">3 Wochenstunden, wenn 9 bis zu 16 Religionslehrerinnen und -lehrer, </w:t>
      </w:r>
      <w:r>
        <w:rPr>
          <w:rFonts w:cs="Arial"/>
        </w:rPr>
        <w:br/>
        <w:t xml:space="preserve">4 Wochenstunden, wenn 17 und mehr Religionslehrerinnen und -lehrer </w:t>
      </w:r>
      <w:r>
        <w:rPr>
          <w:rFonts w:cs="Arial"/>
        </w:rPr>
        <w:br/>
        <w:t>im Bezirk unterrichten.</w:t>
      </w:r>
    </w:p>
    <w:p w14:paraId="5A173259" w14:textId="77777777" w:rsidR="007600C1" w:rsidRDefault="007600C1">
      <w:pPr>
        <w:pStyle w:val="RVfliesstext175nb"/>
        <w:widowControl/>
      </w:pPr>
      <w:r>
        <w:rPr>
          <w:rFonts w:cs="Arial"/>
        </w:rPr>
        <w:t>Bei der Errechnung der im Bezirk unterrichtenden Religionslehrerinnen und -lehrer sind nebenamtliche und nebenberufliche Lehrkr</w:t>
      </w:r>
      <w:r>
        <w:rPr>
          <w:rFonts w:cs="Arial"/>
        </w:rPr>
        <w:t>ä</w:t>
      </w:r>
      <w:r>
        <w:rPr>
          <w:rFonts w:cs="Arial"/>
        </w:rPr>
        <w:t>fte ohne R</w:t>
      </w:r>
      <w:r>
        <w:rPr>
          <w:rFonts w:cs="Arial"/>
        </w:rPr>
        <w:t>ü</w:t>
      </w:r>
      <w:r>
        <w:rPr>
          <w:rFonts w:cs="Arial"/>
        </w:rPr>
        <w:t>cksicht auf die von ihnen erteilte Zahl der Wochenstunden wie hauptamtliche und hauptberufliche Lehrkr</w:t>
      </w:r>
      <w:r>
        <w:rPr>
          <w:rFonts w:cs="Arial"/>
        </w:rPr>
        <w:t>ä</w:t>
      </w:r>
      <w:r>
        <w:rPr>
          <w:rFonts w:cs="Arial"/>
        </w:rPr>
        <w:t>fte zu z</w:t>
      </w:r>
      <w:r>
        <w:rPr>
          <w:rFonts w:cs="Arial"/>
        </w:rPr>
        <w:t>ä</w:t>
      </w:r>
      <w:r>
        <w:rPr>
          <w:rFonts w:cs="Arial"/>
        </w:rPr>
        <w:t>hlen.</w:t>
      </w:r>
    </w:p>
    <w:p w14:paraId="46F37392" w14:textId="77777777" w:rsidR="007600C1" w:rsidRDefault="007600C1">
      <w:pPr>
        <w:pStyle w:val="RVueberschrift285fz"/>
        <w:keepNext/>
        <w:keepLines/>
      </w:pPr>
      <w:r>
        <w:rPr>
          <w:rFonts w:cs="Arial"/>
        </w:rPr>
        <w:t>2</w:t>
      </w:r>
    </w:p>
    <w:p w14:paraId="04A58FD2" w14:textId="77777777" w:rsidR="007600C1" w:rsidRDefault="007600C1">
      <w:pPr>
        <w:pStyle w:val="RVfliesstext175nb"/>
        <w:widowControl/>
      </w:pPr>
      <w:r>
        <w:rPr>
          <w:rFonts w:cs="Arial"/>
        </w:rPr>
        <w:t xml:space="preserve">Ferner verringert sich die Zahl der Pflichtstunden, wenn in einem Bezirk </w:t>
      </w:r>
      <w:r>
        <w:rPr>
          <w:rFonts w:cs="Arial"/>
        </w:rPr>
        <w:br/>
        <w:t xml:space="preserve">2 bis 4 Schulen liegen, um 1 Wochenstunde, </w:t>
      </w:r>
      <w:r>
        <w:rPr>
          <w:rFonts w:cs="Arial"/>
        </w:rPr>
        <w:br/>
        <w:t xml:space="preserve">5 bis 10 Schulen liegen, um 2 Wochenstunden,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10 Schulen liegen, um 3 Wochenstunden.</w:t>
      </w:r>
    </w:p>
    <w:p w14:paraId="5E8B0E5B" w14:textId="77777777" w:rsidR="007600C1" w:rsidRDefault="007600C1">
      <w:pPr>
        <w:pStyle w:val="RVueberschrift285fz"/>
        <w:keepNext/>
        <w:keepLines/>
      </w:pPr>
      <w:r>
        <w:rPr>
          <w:rFonts w:cs="Arial"/>
        </w:rPr>
        <w:t>3</w:t>
      </w:r>
    </w:p>
    <w:p w14:paraId="17B29333" w14:textId="77777777" w:rsidR="007600C1" w:rsidRDefault="007600C1">
      <w:pPr>
        <w:pStyle w:val="RVfliesstext175nb"/>
        <w:widowControl/>
      </w:pPr>
      <w:r>
        <w:rPr>
          <w:rFonts w:cs="Arial"/>
        </w:rPr>
        <w:t>Die Bezirksbeauftragten betreiben insbesondere regionale Lehrerfortbildung der Landeskirchen und (Erz-)Bist</w:t>
      </w:r>
      <w:r>
        <w:rPr>
          <w:rFonts w:cs="Arial"/>
        </w:rPr>
        <w:t>ü</w:t>
      </w:r>
      <w:r>
        <w:rPr>
          <w:rFonts w:cs="Arial"/>
        </w:rPr>
        <w:t xml:space="preserve">mer in Anwendung des </w:t>
      </w:r>
      <w:r>
        <w:rPr>
          <w:rFonts w:cs="Arial"/>
        </w:rPr>
        <w:t>§</w:t>
      </w:r>
      <w:r>
        <w:rPr>
          <w:rFonts w:cs="Arial"/>
        </w:rPr>
        <w:t xml:space="preserve"> 1 Absatz 2 der Vereinbarungen </w:t>
      </w:r>
      <w:r>
        <w:rPr>
          <w:rFonts w:cs="Arial"/>
        </w:rPr>
        <w:t>ü</w:t>
      </w:r>
      <w:r>
        <w:rPr>
          <w:rFonts w:cs="Arial"/>
        </w:rPr>
        <w:t xml:space="preserve">ber kirchliche Lehrerfortbildung </w:t>
      </w:r>
      <w:hyperlink w:anchor="https://bass.schul-welt.de/981.htm#20-52nr4p1(2)" w:history="1">
        <w:r>
          <w:rPr>
            <w:rFonts w:cs="Arial"/>
          </w:rPr>
          <w:t>(BASS 20-</w:t>
        </w:r>
      </w:hyperlink>
      <w:r>
        <w:t>52 Nr. 4</w:t>
      </w:r>
      <w:r>
        <w:rPr>
          <w:rFonts w:cs="Arial"/>
        </w:rPr>
        <w:t xml:space="preserve"> und </w:t>
      </w:r>
      <w:hyperlink w:anchor="https://bass.schul-welt.de/989.htm#20-53nr5p1(2)" w:history="1">
        <w:r>
          <w:rPr>
            <w:rFonts w:cs="Arial"/>
          </w:rPr>
          <w:t>20-53 Nr. 5).</w:t>
        </w:r>
      </w:hyperlink>
    </w:p>
    <w:p w14:paraId="38C5D2B6" w14:textId="77777777" w:rsidR="007600C1" w:rsidRDefault="007600C1">
      <w:pPr>
        <w:pStyle w:val="RVfliesstext175nb"/>
        <w:widowControl/>
      </w:pPr>
      <w:r>
        <w:rPr>
          <w:rFonts w:cs="Arial"/>
        </w:rPr>
        <w:t>Religionslehrerinnen und Religionslehrer an Berufskollegs k</w:t>
      </w:r>
      <w:r>
        <w:rPr>
          <w:rFonts w:cs="Arial"/>
        </w:rPr>
        <w:t>ö</w:t>
      </w:r>
      <w:r>
        <w:rPr>
          <w:rFonts w:cs="Arial"/>
        </w:rPr>
        <w:t>nnen durch die Teilnahme an diesen Fortbildungsma</w:t>
      </w:r>
      <w:r>
        <w:rPr>
          <w:rFonts w:cs="Arial"/>
        </w:rPr>
        <w:t>ß</w:t>
      </w:r>
      <w:r>
        <w:rPr>
          <w:rFonts w:cs="Arial"/>
        </w:rPr>
        <w:t>nahmen ihre dienstrechtliche Verpflichtung zur Fortbildung erf</w:t>
      </w:r>
      <w:r>
        <w:rPr>
          <w:rFonts w:cs="Arial"/>
        </w:rPr>
        <w:t>ü</w:t>
      </w:r>
      <w:r>
        <w:rPr>
          <w:rFonts w:cs="Arial"/>
        </w:rPr>
        <w:t>llen.</w:t>
      </w:r>
    </w:p>
    <w:p w14:paraId="18315906" w14:textId="77777777" w:rsidR="007600C1" w:rsidRDefault="007600C1">
      <w:pPr>
        <w:pStyle w:val="RVueberschrift285fz"/>
        <w:keepNext/>
        <w:keepLines/>
      </w:pPr>
      <w:r>
        <w:rPr>
          <w:rFonts w:cs="Arial"/>
        </w:rPr>
        <w:t>4</w:t>
      </w:r>
    </w:p>
    <w:p w14:paraId="38310AE7" w14:textId="77777777" w:rsidR="007600C1" w:rsidRDefault="007600C1">
      <w:pPr>
        <w:pStyle w:val="RVfliesstext175nb"/>
        <w:widowControl/>
      </w:pPr>
      <w:r>
        <w:rPr>
          <w:rFonts w:cs="Arial"/>
        </w:rPr>
        <w:t>Die Bezirksbeauftragten halten Kontakt mit den Schulleitungen in ihren Bezirken. Die Bezirksbeauftragten beraten die Schulleiterinnen und Schulleiter in Fragen des Religionsunterrichts und dessen Sicherstellung.</w:t>
      </w:r>
    </w:p>
    <w:p w14:paraId="4C7C23F2" w14:textId="77777777" w:rsidR="007600C1" w:rsidRDefault="007600C1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F4132" w14:textId="77777777" w:rsidR="007600C1" w:rsidRDefault="007600C1">
      <w:pPr>
        <w:widowControl/>
      </w:pPr>
      <w:r>
        <w:rPr>
          <w:rFonts w:cs="Calibri"/>
        </w:rPr>
        <w:separator/>
      </w:r>
    </w:p>
  </w:endnote>
  <w:endnote w:type="continuationSeparator" w:id="0">
    <w:p w14:paraId="219EBBF0" w14:textId="77777777" w:rsidR="007600C1" w:rsidRDefault="007600C1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4A3E" w14:textId="77777777" w:rsidR="007600C1" w:rsidRDefault="007600C1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4154" w14:textId="77777777" w:rsidR="007600C1" w:rsidRDefault="007600C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EB4CE43" w14:textId="77777777" w:rsidR="007600C1" w:rsidRDefault="007600C1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681A819" w14:textId="77777777" w:rsidR="007600C1" w:rsidRDefault="007600C1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14C6"/>
    <w:rsid w:val="001614C6"/>
    <w:rsid w:val="007600C1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C452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2024-09-10T02:08:00Z</dcterms:created>
  <dcterms:modified xsi:type="dcterms:W3CDTF">2024-09-10T02:08:00Z</dcterms:modified>
</cp:coreProperties>
</file>