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E062" w14:textId="77777777" w:rsidR="00323D8E" w:rsidRDefault="00323D8E">
      <w:pPr>
        <w:pStyle w:val="Bass-Nr"/>
        <w:keepNext/>
        <w:rPr>
          <w:rFonts w:cs="Calibri"/>
        </w:rPr>
      </w:pPr>
      <w:r>
        <w:t>21-09 Nr. 11</w:t>
      </w:r>
    </w:p>
    <w:p w14:paraId="62D3E2FF" w14:textId="77777777" w:rsidR="00323D8E" w:rsidRDefault="00323D8E">
      <w:pPr>
        <w:pStyle w:val="RVueberschrift1100fz"/>
        <w:keepNext/>
        <w:keepLines/>
        <w:rPr>
          <w:rFonts w:cs="Calibri"/>
        </w:rPr>
      </w:pPr>
      <w:r>
        <w:t>Dienstherrnf</w:t>
      </w:r>
      <w:r>
        <w:t>ä</w:t>
      </w:r>
      <w:r>
        <w:t xml:space="preserve">higkeit </w:t>
      </w:r>
      <w:r>
        <w:rPr>
          <w:rFonts w:cs="Calibri"/>
        </w:rPr>
        <w:br/>
      </w:r>
      <w:r>
        <w:t>des Tr</w:t>
      </w:r>
      <w:r>
        <w:t>ä</w:t>
      </w:r>
      <w:r>
        <w:t xml:space="preserve">gers der Sarepta- </w:t>
      </w:r>
      <w:r>
        <w:rPr>
          <w:rFonts w:cs="Calibri"/>
        </w:rPr>
        <w:br/>
      </w:r>
      <w:r>
        <w:t xml:space="preserve">und Friedrich-von-Bodelschwingh-Schule </w:t>
      </w:r>
      <w:r>
        <w:rPr>
          <w:rFonts w:cs="Calibri"/>
        </w:rPr>
        <w:br/>
      </w:r>
      <w:r>
        <w:t>in Bethel</w:t>
      </w:r>
    </w:p>
    <w:p w14:paraId="75B830D7" w14:textId="77777777" w:rsidR="00323D8E" w:rsidRDefault="00323D8E">
      <w:pPr>
        <w:pStyle w:val="RVueberschrift285nz"/>
        <w:keepNext/>
        <w:keepLines/>
      </w:pPr>
      <w:r>
        <w:t>Bek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18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1968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KM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232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3636B100" w14:textId="77777777" w:rsidR="00323D8E" w:rsidRDefault="00323D8E">
      <w:pPr>
        <w:pStyle w:val="RVfliesstext175nb"/>
        <w:widowControl/>
        <w:rPr>
          <w:rFonts w:cs="Arial"/>
        </w:rPr>
      </w:pPr>
      <w:r>
        <w:t>Im Einvernehmen mit dem Innenministerium</w:t>
      </w:r>
      <w:r>
        <w:rPr>
          <w:rStyle w:val="kursiv"/>
          <w:rFonts w:cs="Arial"/>
        </w:rPr>
        <w:t xml:space="preserve"> </w:t>
      </w:r>
      <w:r>
        <w:rPr>
          <w:rStyle w:val="kursiv"/>
        </w:rPr>
        <w:t>(</w:t>
      </w:r>
      <w:r>
        <w:rPr>
          <w:rStyle w:val="kursiv"/>
          <w:rFonts w:cs="Arial"/>
        </w:rPr>
        <w:t>jetzt</w:t>
      </w:r>
      <w:r>
        <w:rPr>
          <w:rStyle w:val="kursiv"/>
        </w:rPr>
        <w:t>:</w:t>
      </w:r>
      <w:r>
        <w:rPr>
          <w:rStyle w:val="kursiv"/>
          <w:rFonts w:cs="Arial"/>
        </w:rPr>
        <w:t xml:space="preserve"> Ministerium des Innern</w:t>
      </w:r>
      <w:r>
        <w:rPr>
          <w:rStyle w:val="kursiv"/>
        </w:rPr>
        <w:t>)</w:t>
      </w:r>
      <w:r>
        <w:rPr>
          <w:rFonts w:cs="Arial"/>
        </w:rPr>
        <w:t xml:space="preserve"> ist anerkannt</w:t>
      </w:r>
      <w:r>
        <w:t>,</w:t>
      </w:r>
      <w:r>
        <w:rPr>
          <w:rFonts w:cs="Arial"/>
        </w:rPr>
        <w:t xml:space="preserve"> dass die von Bodelschwinghschen Anstalten als Tr</w:t>
      </w:r>
      <w:r>
        <w:rPr>
          <w:rFonts w:cs="Arial"/>
        </w:rPr>
        <w:t>ä</w:t>
      </w:r>
      <w:r>
        <w:rPr>
          <w:rFonts w:cs="Arial"/>
        </w:rPr>
        <w:t>ger der Sarepta</w:t>
      </w:r>
      <w:r>
        <w:t>-</w:t>
      </w:r>
      <w:r>
        <w:rPr>
          <w:rFonts w:cs="Arial"/>
        </w:rPr>
        <w:t xml:space="preserve"> und der Friedrich</w:t>
      </w:r>
      <w:r>
        <w:t>-</w:t>
      </w:r>
      <w:r>
        <w:rPr>
          <w:rFonts w:cs="Arial"/>
        </w:rPr>
        <w:t>von</w:t>
      </w:r>
      <w:r>
        <w:t>-</w:t>
      </w:r>
      <w:r>
        <w:rPr>
          <w:rFonts w:cs="Arial"/>
        </w:rPr>
        <w:t>Bodelschwingh</w:t>
      </w:r>
      <w:r>
        <w:t>-</w:t>
      </w:r>
      <w:r>
        <w:rPr>
          <w:rFonts w:cs="Arial"/>
        </w:rPr>
        <w:t>Schule in Bethel die Dienstherrnf</w:t>
      </w:r>
      <w:r>
        <w:rPr>
          <w:rFonts w:cs="Arial"/>
        </w:rPr>
        <w:t>ä</w:t>
      </w:r>
      <w:r>
        <w:rPr>
          <w:rFonts w:cs="Arial"/>
        </w:rPr>
        <w:t xml:space="preserve">higkeit im Sinne des </w:t>
      </w:r>
      <w:r>
        <w:t>§</w:t>
      </w:r>
      <w:r>
        <w:rPr>
          <w:rFonts w:cs="Arial"/>
        </w:rPr>
        <w:t xml:space="preserve"> 121 Beamtenrechtsrahmengesetz </w:t>
      </w:r>
      <w:hyperlink r:id="rId7" w:history="1">
        <w:r>
          <w:rPr>
            <w:rFonts w:cs="Arial"/>
          </w:rPr>
          <w:t>(</w:t>
        </w:r>
        <w:r>
          <w:t>BRRG</w:t>
        </w:r>
      </w:hyperlink>
      <w:r>
        <w:rPr>
          <w:rFonts w:cs="Arial"/>
        </w:rPr>
        <w:t>)</w:t>
      </w:r>
      <w:r>
        <w:rPr>
          <w:rStyle w:val="Funotenzeichen"/>
          <w:rFonts w:ascii="Arial" w:hAnsi="Arial" w:cs="Calibri"/>
          <w:sz w:val="15"/>
        </w:rPr>
        <w:footnoteReference w:id="2"/>
      </w:r>
      <w:r>
        <w:rPr>
          <w:rFonts w:cs="Arial"/>
        </w:rPr>
        <w:t xml:space="preserve"> besitzen</w:t>
      </w:r>
      <w:r>
        <w:t>.</w:t>
      </w:r>
      <w:r>
        <w:rPr>
          <w:rFonts w:cs="Arial"/>
        </w:rPr>
        <w:t xml:space="preserve"> Die Lehrerinnen und Lehrer der Schulen werden daher zu Beamtinnen und Beamten des Schultr</w:t>
      </w:r>
      <w:r>
        <w:rPr>
          <w:rFonts w:cs="Arial"/>
        </w:rPr>
        <w:t>ä</w:t>
      </w:r>
      <w:r>
        <w:rPr>
          <w:rFonts w:cs="Arial"/>
        </w:rPr>
        <w:t>gers ernannt</w:t>
      </w:r>
      <w:r>
        <w:t>.</w:t>
      </w:r>
      <w:r>
        <w:rPr>
          <w:rFonts w:cs="Arial"/>
        </w:rPr>
        <w:t xml:space="preserve"> Ihre Anstellung bedarf nach </w:t>
      </w:r>
      <w:hyperlink w:anchor="https%3A%2F%2Fbass.schul-welt.de%2F6043." w:history="1">
        <w:r>
          <w:rPr>
            <w:rFonts w:cs="Arial"/>
          </w:rPr>
          <w:t>§</w:t>
        </w:r>
        <w:r>
          <w:t xml:space="preserve"> 124 Abs</w:t>
        </w:r>
        <w:r>
          <w:rPr>
            <w:rFonts w:cs="Arial"/>
          </w:rPr>
          <w:t>.</w:t>
        </w:r>
        <w:r>
          <w:t xml:space="preserve"> 1 Satz 2 SchulG</w:t>
        </w:r>
      </w:hyperlink>
      <w:r>
        <w:rPr>
          <w:rFonts w:cs="Arial"/>
        </w:rPr>
        <w:t xml:space="preserve"> </w:t>
      </w:r>
      <w:r>
        <w:t>(</w:t>
      </w:r>
      <w:r>
        <w:rPr>
          <w:rFonts w:cs="Arial"/>
        </w:rPr>
        <w:t>BASS 1</w:t>
      </w:r>
      <w:r>
        <w:t>-</w:t>
      </w:r>
      <w:r>
        <w:rPr>
          <w:rFonts w:cs="Arial"/>
        </w:rPr>
        <w:t>1</w:t>
      </w:r>
      <w:r>
        <w:t>)</w:t>
      </w:r>
      <w:r>
        <w:rPr>
          <w:rFonts w:cs="Arial"/>
        </w:rPr>
        <w:t xml:space="preserve"> der Best</w:t>
      </w:r>
      <w:r>
        <w:rPr>
          <w:rFonts w:cs="Arial"/>
        </w:rPr>
        <w:t>ä</w:t>
      </w:r>
      <w:r>
        <w:rPr>
          <w:rFonts w:cs="Arial"/>
        </w:rPr>
        <w:t>tigung durch die obere Schulaufsichtsbeh</w:t>
      </w:r>
      <w:r>
        <w:rPr>
          <w:rFonts w:cs="Arial"/>
        </w:rPr>
        <w:t>ö</w:t>
      </w:r>
      <w:r>
        <w:rPr>
          <w:rFonts w:cs="Arial"/>
        </w:rPr>
        <w:t>rde</w:t>
      </w:r>
      <w:r>
        <w:t>.</w:t>
      </w:r>
    </w:p>
    <w:p w14:paraId="6B312171" w14:textId="77777777" w:rsidR="00323D8E" w:rsidRDefault="00323D8E">
      <w:pPr>
        <w:pStyle w:val="RVfliesstext175nb"/>
        <w:widowControl/>
        <w:rPr>
          <w:rFonts w:cs="Arial"/>
        </w:rPr>
      </w:pPr>
      <w:r>
        <w:t>Die T</w:t>
      </w:r>
      <w:r>
        <w:t>ä</w:t>
      </w:r>
      <w:r>
        <w:t xml:space="preserve">tigkeit bei der Sarepta- und der Friedrich-von-Bodelschwingh-Schule in Bethel ist damit </w:t>
      </w:r>
      <w:r>
        <w:t>ö</w:t>
      </w:r>
      <w:r>
        <w:t>ffentlicher Dienst.</w:t>
      </w:r>
    </w:p>
    <w:p w14:paraId="56DCE116" w14:textId="77777777" w:rsidR="00323D8E" w:rsidRDefault="00323D8E">
      <w:pPr>
        <w:pStyle w:val="RVfliesstext175nb"/>
        <w:widowControl/>
      </w:pP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A3B1" w14:textId="77777777" w:rsidR="00323D8E" w:rsidRDefault="00323D8E">
      <w:pPr>
        <w:widowControl/>
      </w:pPr>
      <w:r>
        <w:rPr>
          <w:rFonts w:cs="Calibri"/>
        </w:rPr>
        <w:separator/>
      </w:r>
    </w:p>
  </w:endnote>
  <w:endnote w:type="continuationSeparator" w:id="0">
    <w:p w14:paraId="77662874" w14:textId="77777777" w:rsidR="00323D8E" w:rsidRDefault="00323D8E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C9AE" w14:textId="77777777" w:rsidR="00323D8E" w:rsidRDefault="00323D8E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597D6" w14:textId="77777777" w:rsidR="00323D8E" w:rsidRDefault="00323D8E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3778D" w14:textId="77777777" w:rsidR="00323D8E" w:rsidRDefault="00323D8E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F26F0" w14:textId="77777777" w:rsidR="00323D8E" w:rsidRDefault="00323D8E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59605D01" w14:textId="77777777" w:rsidR="00323D8E" w:rsidRDefault="00323D8E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6F91A2CF" w14:textId="77777777" w:rsidR="00323D8E" w:rsidRDefault="00323D8E">
      <w:pPr>
        <w:pStyle w:val="RVFunote160nb"/>
        <w:widowControl/>
        <w:tabs>
          <w:tab w:val="clear" w:pos="720"/>
        </w:tabs>
        <w:rPr>
          <w:rFonts w:cs="Calibri"/>
        </w:rPr>
      </w:pPr>
      <w:r>
        <w:rPr>
          <w:rStyle w:val="Funotenzeichen"/>
          <w:rFonts w:ascii="Arial" w:hAnsi="Arial" w:cs="Calibri"/>
          <w:sz w:val="12"/>
        </w:rPr>
        <w:footnoteRef/>
      </w:r>
      <w:r>
        <w:tab/>
        <w:t>bereinigt</w:t>
      </w:r>
    </w:p>
  </w:footnote>
  <w:footnote w:id="2">
    <w:p w14:paraId="411FC8C6" w14:textId="77777777" w:rsidR="00323D8E" w:rsidRDefault="00323D8E">
      <w:pPr>
        <w:pStyle w:val="RVFunote160kb"/>
        <w:tabs>
          <w:tab w:val="clear" w:pos="720"/>
        </w:tabs>
      </w:pPr>
      <w:r>
        <w:rPr>
          <w:rStyle w:val="Funotenzeichen"/>
          <w:rFonts w:ascii="Arial" w:hAnsi="Arial" w:cs="Arial"/>
          <w:sz w:val="12"/>
        </w:rPr>
        <w:footnoteRef/>
      </w:r>
      <w:r>
        <w:tab/>
        <w:t>ab 01</w:t>
      </w:r>
      <w:r>
        <w:rPr>
          <w:rFonts w:cs="Arial"/>
        </w:rPr>
        <w:t>.</w:t>
      </w:r>
      <w:r>
        <w:t>04</w:t>
      </w:r>
      <w:r>
        <w:rPr>
          <w:rFonts w:cs="Arial"/>
        </w:rPr>
        <w:t>.</w:t>
      </w:r>
      <w:r>
        <w:t>2009</w:t>
      </w:r>
      <w:r>
        <w:rPr>
          <w:rFonts w:cs="Arial"/>
        </w:rPr>
        <w:t>:</w:t>
      </w:r>
      <w:r>
        <w:t xml:space="preserve"> </w:t>
      </w:r>
      <w:r>
        <w:rPr>
          <w:rFonts w:cs="Arial"/>
        </w:rPr>
        <w:t>§</w:t>
      </w:r>
      <w:r>
        <w:t xml:space="preserve"> 2 Beamtenstatusgesetz </w:t>
      </w:r>
      <w:r>
        <w:rPr>
          <w:rFonts w:cs="Arial"/>
        </w:rPr>
        <w:t>(</w:t>
      </w:r>
      <w:r>
        <w:t>BeamtStG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2929"/>
    <w:rsid w:val="00323D8E"/>
    <w:rsid w:val="00A339FA"/>
    <w:rsid w:val="00F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9DD4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n">
    <w:name w:val="waldgrü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beamtstg/__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2024-09-10T02:08:00Z</dcterms:created>
  <dcterms:modified xsi:type="dcterms:W3CDTF">2024-09-10T02:08:00Z</dcterms:modified>
</cp:coreProperties>
</file>