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D1A9E" w14:textId="77777777" w:rsidR="00DB3607" w:rsidRDefault="00DB3607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39 Nr. 605, 621</w:t>
      </w:r>
      <w:r>
        <w:rPr>
          <w:rFonts w:ascii="Arial" w:hAnsi="Arial" w:cs="Arial"/>
          <w:b/>
          <w:sz w:val="18"/>
        </w:rPr>
        <w:t>*</w:t>
      </w:r>
    </w:p>
    <w:p w14:paraId="1DC31530" w14:textId="77777777" w:rsidR="00DB3607" w:rsidRDefault="00DB3607">
      <w:pPr>
        <w:pStyle w:val="V-Bass-dcber"/>
        <w:widowControl/>
        <w:spacing w:before="10" w:after="10"/>
      </w:pPr>
      <w:r>
        <w:rPr>
          <w:rFonts w:cs="Arial"/>
        </w:rPr>
        <w:t>Sekundarstufe II; Berufskolleg; Fachschule;</w:t>
      </w:r>
      <w:r>
        <w:rPr>
          <w:rFonts w:cs="Arial"/>
        </w:rPr>
        <w:br/>
        <w:t>Lehrpl</w:t>
      </w:r>
      <w:r>
        <w:rPr>
          <w:rFonts w:cs="Arial"/>
        </w:rPr>
        <w:t>ä</w:t>
      </w:r>
      <w:r>
        <w:rPr>
          <w:rFonts w:cs="Arial"/>
        </w:rPr>
        <w:t>ne zur Erprobung</w:t>
      </w:r>
    </w:p>
    <w:p w14:paraId="60109A98" w14:textId="77777777" w:rsidR="00DB3607" w:rsidRDefault="00DB360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20. 11. 2009 </w:t>
      </w:r>
      <w:r>
        <w:rPr>
          <w:rFonts w:cs="Arial"/>
        </w:rPr>
        <w:t>–</w:t>
      </w:r>
      <w:r>
        <w:rPr>
          <w:rFonts w:cs="Arial"/>
        </w:rPr>
        <w:t xml:space="preserve"> 312.6.08.01.13</w:t>
      </w:r>
    </w:p>
    <w:p w14:paraId="78078FFC" w14:textId="77777777" w:rsidR="00DB3607" w:rsidRDefault="00DB3607">
      <w:pPr>
        <w:pStyle w:val="V-Normaltext"/>
        <w:widowControl/>
      </w:pPr>
      <w:r>
        <w:t>F</w:t>
      </w:r>
      <w:r>
        <w:t>ü</w:t>
      </w:r>
      <w:r>
        <w:t>r den Unterricht in den Bildungsg</w:t>
      </w:r>
      <w:r>
        <w:t>ä</w:t>
      </w:r>
      <w:r>
        <w:t>ngen der Fachschulen wurden unter Mitwirkung erfahrener Lehrkr</w:t>
      </w:r>
      <w:r>
        <w:t>ä</w:t>
      </w:r>
      <w:r>
        <w:t>fte f</w:t>
      </w:r>
      <w:r>
        <w:t>ü</w:t>
      </w:r>
      <w:r>
        <w:t xml:space="preserve">r die in der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Bildungsg</w:t>
      </w:r>
      <w:r>
        <w:rPr>
          <w:rFonts w:cs="Calibri"/>
        </w:rPr>
        <w:t>ä</w:t>
      </w:r>
      <w:r>
        <w:rPr>
          <w:rFonts w:cs="Calibri"/>
        </w:rPr>
        <w:t>nge Lehrpl</w:t>
      </w:r>
      <w:r>
        <w:rPr>
          <w:rFonts w:cs="Calibri"/>
        </w:rPr>
        <w:t>ä</w:t>
      </w:r>
      <w:r>
        <w:rPr>
          <w:rFonts w:cs="Calibri"/>
        </w:rPr>
        <w:t>ne zur Erprobung erarbeitet.</w:t>
      </w:r>
    </w:p>
    <w:p w14:paraId="552B9D6C" w14:textId="77777777" w:rsidR="00DB3607" w:rsidRDefault="00DB3607">
      <w:pPr>
        <w:pStyle w:val="V-Normaltext"/>
        <w:widowControl/>
      </w:pPr>
      <w:r>
        <w:rPr>
          <w:rFonts w:cs="Calibri"/>
        </w:rPr>
        <w:t>Die Lehrpl</w:t>
      </w:r>
      <w:r>
        <w:rPr>
          <w:rFonts w:cs="Calibri"/>
        </w:rPr>
        <w:t>ä</w:t>
      </w:r>
      <w:r>
        <w:rPr>
          <w:rFonts w:cs="Calibri"/>
        </w:rPr>
        <w:t>ne zur Erprobung werden bis zum Ende des Schuljahres 2012/2013 in Kraft gesetzt.</w:t>
      </w:r>
    </w:p>
    <w:p w14:paraId="05432136" w14:textId="77777777" w:rsidR="00DB3607" w:rsidRDefault="00DB3607">
      <w:pPr>
        <w:pStyle w:val="V-Normaltext"/>
        <w:widowControl/>
      </w:pPr>
      <w:r>
        <w:rPr>
          <w:rFonts w:cs="Calibri"/>
        </w:rPr>
        <w:t>Den Berufskollegs, die die jeweiligen Bildungsg</w:t>
      </w:r>
      <w:r>
        <w:rPr>
          <w:rFonts w:cs="Calibri"/>
        </w:rPr>
        <w:t>ä</w:t>
      </w:r>
      <w:r>
        <w:rPr>
          <w:rFonts w:cs="Calibri"/>
        </w:rPr>
        <w:t>nge f</w:t>
      </w:r>
      <w:r>
        <w:rPr>
          <w:rFonts w:cs="Calibri"/>
        </w:rPr>
        <w:t>ü</w:t>
      </w:r>
      <w:r>
        <w:rPr>
          <w:rFonts w:cs="Calibri"/>
        </w:rPr>
        <w:t>hren, gehen die Lehrpl</w:t>
      </w:r>
      <w:r>
        <w:rPr>
          <w:rFonts w:cs="Calibri"/>
        </w:rPr>
        <w:t>ä</w:t>
      </w:r>
      <w:r>
        <w:rPr>
          <w:rFonts w:cs="Calibri"/>
        </w:rPr>
        <w:t>ne mit je einem Exemplar unmittelbar zu. Die Lehrpl</w:t>
      </w:r>
      <w:r>
        <w:rPr>
          <w:rFonts w:cs="Calibri"/>
        </w:rPr>
        <w:t>ä</w:t>
      </w:r>
      <w:r>
        <w:rPr>
          <w:rFonts w:cs="Calibri"/>
        </w:rPr>
        <w:t>ne werden au</w:t>
      </w:r>
      <w:r>
        <w:rPr>
          <w:rFonts w:cs="Calibri"/>
        </w:rPr>
        <w:t>ß</w:t>
      </w:r>
      <w:r>
        <w:rPr>
          <w:rFonts w:cs="Calibri"/>
        </w:rPr>
        <w:t>erdem im Bildungsportal des Ministeriums ver</w:t>
      </w:r>
      <w:r>
        <w:rPr>
          <w:rFonts w:cs="Calibri"/>
        </w:rPr>
        <w:t>ö</w:t>
      </w:r>
      <w:r>
        <w:rPr>
          <w:rFonts w:cs="Calibri"/>
        </w:rPr>
        <w:t xml:space="preserve">ffentlicht. 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 R</w:t>
      </w:r>
      <w:r>
        <w:rPr>
          <w:rFonts w:cs="Calibri"/>
        </w:rPr>
        <w:t>ü</w:t>
      </w:r>
      <w:r>
        <w:rPr>
          <w:rFonts w:cs="Calibri"/>
        </w:rPr>
        <w:t>ckfragen sind an das Ministerium f</w:t>
      </w:r>
      <w:r>
        <w:rPr>
          <w:rFonts w:cs="Calibri"/>
        </w:rPr>
        <w:t>ü</w:t>
      </w:r>
      <w:r>
        <w:rPr>
          <w:rFonts w:cs="Calibri"/>
        </w:rPr>
        <w:t>r Schule und Weiterbildung zu richten.</w:t>
      </w:r>
    </w:p>
    <w:p w14:paraId="7B5DDA72" w14:textId="77777777" w:rsidR="00DB3607" w:rsidRDefault="00DB3607">
      <w:pPr>
        <w:pStyle w:val="V-Normaltext"/>
        <w:widowControl/>
      </w:pPr>
      <w:r>
        <w:rPr>
          <w:rFonts w:cs="Calibri"/>
        </w:rPr>
        <w:t>Die Lehrpl</w:t>
      </w:r>
      <w:r>
        <w:rPr>
          <w:rFonts w:cs="Calibri"/>
        </w:rPr>
        <w:t>ä</w:t>
      </w:r>
      <w:r>
        <w:rPr>
          <w:rFonts w:cs="Calibri"/>
        </w:rPr>
        <w:t>ne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5A9252B4" w14:textId="77777777" w:rsidR="00DB3607" w:rsidRDefault="00DB3607">
      <w:pPr>
        <w:pStyle w:val="V-Normaltext"/>
        <w:widowControl/>
      </w:pPr>
      <w:r>
        <w:rPr>
          <w:rFonts w:cs="Calibri"/>
        </w:rPr>
        <w:t>Die zur Erprobung in Kraft gesetzten Lehrpl</w:t>
      </w:r>
      <w:r>
        <w:rPr>
          <w:rFonts w:cs="Calibri"/>
        </w:rPr>
        <w:t>ä</w:t>
      </w:r>
      <w:r>
        <w:rPr>
          <w:rFonts w:cs="Calibri"/>
        </w:rPr>
        <w:t>ne sind in Lernfeldern strukturiert. Die Bildungsgangkonferenzen sind aufgerufen, eine Intensive didaktische Diskussion der Lehrpl</w:t>
      </w:r>
      <w:r>
        <w:rPr>
          <w:rFonts w:cs="Calibri"/>
        </w:rPr>
        <w:t>ä</w:t>
      </w:r>
      <w:r>
        <w:rPr>
          <w:rFonts w:cs="Calibri"/>
        </w:rPr>
        <w:t>ne unter Einbeziehung des vom Arbeitsstab entwickelten Kriterienkataloges zu f</w:t>
      </w:r>
      <w:r>
        <w:rPr>
          <w:rFonts w:cs="Calibri"/>
        </w:rPr>
        <w:t>ü</w:t>
      </w:r>
      <w:r>
        <w:rPr>
          <w:rFonts w:cs="Calibri"/>
        </w:rPr>
        <w:t>hren.</w:t>
      </w:r>
    </w:p>
    <w:p w14:paraId="3A7BB701" w14:textId="77777777" w:rsidR="00DB3607" w:rsidRDefault="00DB3607">
      <w:pPr>
        <w:pStyle w:val="V-Normaltext"/>
        <w:widowControl/>
      </w:pPr>
      <w:r>
        <w:rPr>
          <w:rFonts w:cs="Calibri"/>
        </w:rPr>
        <w:t>Um eine kontinuierliche Evaluation sicherstellen zu k</w:t>
      </w:r>
      <w:r>
        <w:rPr>
          <w:rFonts w:cs="Calibri"/>
        </w:rPr>
        <w:t>ö</w:t>
      </w:r>
      <w:r>
        <w:rPr>
          <w:rFonts w:cs="Calibri"/>
        </w:rPr>
        <w:t>nnen, werden die Berufskollegs, die diese Bildungsg</w:t>
      </w:r>
      <w:r>
        <w:rPr>
          <w:rFonts w:cs="Calibri"/>
        </w:rPr>
        <w:t>ä</w:t>
      </w:r>
      <w:r>
        <w:rPr>
          <w:rFonts w:cs="Calibri"/>
        </w:rPr>
        <w:t>nge f</w:t>
      </w:r>
      <w:r>
        <w:rPr>
          <w:rFonts w:cs="Calibri"/>
        </w:rPr>
        <w:t>ü</w:t>
      </w:r>
      <w:r>
        <w:rPr>
          <w:rFonts w:cs="Calibri"/>
        </w:rPr>
        <w:t xml:space="preserve">hren, gebeten, nach jedem Schuljahr bis zum 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14:paraId="3728859E" w14:textId="77777777" w:rsidR="00DB3607" w:rsidRDefault="00DB3607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hyperlink r:id="rId7" w:history="1">
        <w:r>
          <w:rPr>
            <w:rFonts w:cs="Calibri"/>
          </w:rPr>
          <w:tab/>
          <w:t xml:space="preserve">nur online unter www.schulministerium.nrw.de \&gt; Schulrecht \&gt; Richtlinien und Lehrpläne \&gt; </w:t>
        </w:r>
      </w:hyperlink>
      <w:r>
        <w:t>Richtlinienliste oder f</w:t>
      </w:r>
      <w:r>
        <w:t>ü</w:t>
      </w:r>
      <w:r>
        <w:t>r Abonnenten unter www.schul-welt.de</w:t>
      </w:r>
    </w:p>
    <w:p w14:paraId="289AD997" w14:textId="77777777" w:rsidR="00DB3607" w:rsidRDefault="00DB3607">
      <w:pPr>
        <w:pStyle w:val="V-Normaltext"/>
        <w:widowControl/>
      </w:pPr>
    </w:p>
    <w:p w14:paraId="579A2B81" w14:textId="77777777" w:rsidR="00DB3607" w:rsidRDefault="00DB3607">
      <w:pPr>
        <w:pStyle w:val="V-Normaltext"/>
        <w:widowControl/>
        <w:rPr>
          <w:rFonts w:cs="Calibri"/>
        </w:rPr>
      </w:pPr>
    </w:p>
    <w:p w14:paraId="5083CFCD" w14:textId="77777777" w:rsidR="00DB3607" w:rsidRDefault="00DB360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1</w:t>
      </w:r>
    </w:p>
    <w:p w14:paraId="6BC7C070" w14:textId="77777777" w:rsidR="00DB3607" w:rsidRDefault="00DB3607">
      <w:pPr>
        <w:pStyle w:val="V-Normaltext"/>
        <w:widowControl/>
        <w:jc w:val="left"/>
        <w:rPr>
          <w:rFonts w:cs="Calibri"/>
        </w:rPr>
      </w:pPr>
      <w:r>
        <w:t>Neue Lehrpl</w:t>
      </w:r>
      <w:r>
        <w:t>ä</w:t>
      </w:r>
      <w:r>
        <w:t>ne zur Erprobung, die mit sofortiger Wirkung in Kraft treten:</w:t>
      </w:r>
    </w:p>
    <w:p w14:paraId="692E8823" w14:textId="77777777" w:rsidR="00DB3607" w:rsidRDefault="00DB3607">
      <w:pPr>
        <w:pStyle w:val="V-Normaltext"/>
        <w:widowControl/>
        <w:rPr>
          <w:rFonts w:cs="Calibri"/>
        </w:rPr>
      </w:pPr>
      <w:r>
        <w:rPr>
          <w:b/>
        </w:rPr>
        <w:t>Heft</w:t>
      </w:r>
    </w:p>
    <w:p w14:paraId="3929A5DE" w14:textId="77777777" w:rsidR="00DB3607" w:rsidRDefault="00DB3607">
      <w:pPr>
        <w:pStyle w:val="V-Haupttext2"/>
        <w:widowControl/>
        <w:ind w:left="680" w:hanging="680"/>
        <w:rPr>
          <w:rFonts w:cs="Calibri"/>
        </w:rPr>
      </w:pPr>
      <w:r>
        <w:t>7605</w:t>
      </w:r>
      <w:r>
        <w:tab/>
        <w:t>Fachschule des Sozialwesens, Fachrichtung Sozialp</w:t>
      </w:r>
      <w:r>
        <w:t>ä</w:t>
      </w:r>
      <w:r>
        <w:t>dagogik</w:t>
      </w:r>
    </w:p>
    <w:p w14:paraId="0DCD18DB" w14:textId="77777777" w:rsidR="00DB3607" w:rsidRDefault="00DB3607">
      <w:pPr>
        <w:pStyle w:val="V-Haupttext2"/>
        <w:widowControl/>
        <w:ind w:left="680" w:hanging="680"/>
        <w:rPr>
          <w:rFonts w:cs="Calibri"/>
        </w:rPr>
      </w:pPr>
      <w:r>
        <w:t>7621</w:t>
      </w:r>
      <w:r>
        <w:tab/>
        <w:t>Fachschule des Sozialwesens, Aufbaubildungsgang, Bewegungsf</w:t>
      </w:r>
      <w:r>
        <w:t>ö</w:t>
      </w:r>
      <w:r>
        <w:t>rderung</w:t>
      </w:r>
    </w:p>
    <w:p w14:paraId="103F4FEB" w14:textId="77777777" w:rsidR="00DB3607" w:rsidRDefault="00DB3607">
      <w:pPr>
        <w:pStyle w:val="V-Normaltext"/>
        <w:widowControl/>
      </w:pPr>
    </w:p>
    <w:p w14:paraId="67E9B359" w14:textId="77777777" w:rsidR="00DB3607" w:rsidRDefault="00DB3607">
      <w:pPr>
        <w:pStyle w:val="V-Normaltext"/>
        <w:widowControl/>
        <w:rPr>
          <w:rFonts w:cs="Calibri"/>
        </w:rPr>
      </w:pPr>
    </w:p>
    <w:p w14:paraId="0B925A64" w14:textId="77777777" w:rsidR="00DB3607" w:rsidRDefault="00DB360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14:paraId="08A267E0" w14:textId="77777777" w:rsidR="00DB3607" w:rsidRDefault="00DB3607">
      <w:pPr>
        <w:pStyle w:val="V-Normaltext"/>
        <w:widowControl/>
        <w:rPr>
          <w:rFonts w:cs="Calibri"/>
        </w:rPr>
      </w:pPr>
      <w:r>
        <w:t>Folgender Lehrplan zur Erprobung tritt mit sofortiger Wirkung au</w:t>
      </w:r>
      <w:r>
        <w:t>ß</w:t>
      </w:r>
      <w:r>
        <w:t>er Kraft:</w:t>
      </w:r>
    </w:p>
    <w:p w14:paraId="5977C308" w14:textId="77777777" w:rsidR="00DB3607" w:rsidRDefault="00DB3607">
      <w:pPr>
        <w:pStyle w:val="V-Normaltext"/>
        <w:widowControl/>
        <w:rPr>
          <w:rFonts w:cs="Calibri"/>
        </w:rPr>
      </w:pPr>
      <w:r>
        <w:t>Fachschule des Sozialwesens, Fachrichtung Sozialp</w:t>
      </w:r>
      <w:r>
        <w:t>ä</w:t>
      </w:r>
      <w:r>
        <w:t xml:space="preserve">dagogik, </w:t>
      </w:r>
      <w:r>
        <w:br/>
        <w:t xml:space="preserve">RdErl. v. 1. 1. 2006 (BASS 15 </w:t>
      </w:r>
      <w:r>
        <w:t>–</w:t>
      </w:r>
      <w:r>
        <w:t xml:space="preserve"> 39 Nr. 605)</w:t>
      </w:r>
    </w:p>
    <w:p w14:paraId="6281EEC2" w14:textId="77777777" w:rsidR="00DB3607" w:rsidRDefault="00DB3607">
      <w:pPr>
        <w:pStyle w:val="V-Normaltext"/>
        <w:widowControl/>
      </w:pPr>
    </w:p>
    <w:p w14:paraId="2DB1750D" w14:textId="77777777" w:rsidR="00DB3607" w:rsidRDefault="00DB3607">
      <w:pPr>
        <w:pStyle w:val="V-Normaltext"/>
        <w:widowControl/>
        <w:jc w:val="right"/>
      </w:pPr>
      <w:r>
        <w:rPr>
          <w:rFonts w:cs="Calibri"/>
        </w:rPr>
        <w:t>ABl. NRW. 01/10 S. 40</w:t>
      </w:r>
    </w:p>
    <w:p w14:paraId="0BE42EC5" w14:textId="77777777" w:rsidR="00DB3607" w:rsidRDefault="00DB3607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31BD4" w14:textId="77777777" w:rsidR="00DB3607" w:rsidRDefault="00DB3607">
      <w:r>
        <w:separator/>
      </w:r>
    </w:p>
  </w:endnote>
  <w:endnote w:type="continuationSeparator" w:id="0">
    <w:p w14:paraId="53FC1D14" w14:textId="77777777" w:rsidR="00DB3607" w:rsidRDefault="00DB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6E561" w14:textId="77777777" w:rsidR="00DB3607" w:rsidRDefault="00DB360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ACA6BC5" w14:textId="77777777" w:rsidR="00DB3607" w:rsidRDefault="00DB3607">
    <w:pPr>
      <w:widowControl/>
      <w:spacing w:before="10" w:after="10" w:line="180" w:lineRule="exact"/>
    </w:pPr>
  </w:p>
  <w:p w14:paraId="62951A84" w14:textId="77777777" w:rsidR="00DB3607" w:rsidRDefault="00DB3607">
    <w:pPr>
      <w:widowControl/>
      <w:spacing w:before="10" w:after="10" w:line="180" w:lineRule="exact"/>
      <w:rPr>
        <w:rFonts w:cs="Calibri"/>
      </w:rPr>
    </w:pPr>
  </w:p>
  <w:p w14:paraId="0D2716E8" w14:textId="77777777" w:rsidR="00DB3607" w:rsidRDefault="00DB360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CC1DF" w14:textId="77777777" w:rsidR="00DB3607" w:rsidRDefault="00DB360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6B2CC9B" w14:textId="77777777" w:rsidR="00DB3607" w:rsidRDefault="00DB360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D0F88"/>
    <w:rsid w:val="002D0F88"/>
    <w:rsid w:val="00A339FA"/>
    <w:rsid w:val="00DB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B365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RuL/Richtlinienlist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